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41738" w14:textId="77777777" w:rsidR="007367DD" w:rsidRPr="008A4F65" w:rsidRDefault="001B53A4" w:rsidP="00F25D23">
      <w:pPr>
        <w:jc w:val="center"/>
        <w:rPr>
          <w:rFonts w:cs="Arial"/>
          <w:sz w:val="20"/>
        </w:rPr>
      </w:pPr>
      <w:r w:rsidRPr="008A4F65">
        <w:rPr>
          <w:rFonts w:cs="Arial"/>
          <w:noProof/>
          <w:sz w:val="20"/>
        </w:rPr>
        <w:drawing>
          <wp:inline distT="0" distB="0" distL="0" distR="0" wp14:anchorId="566A16EA" wp14:editId="3EFDF8E2">
            <wp:extent cx="2800350" cy="342900"/>
            <wp:effectExtent l="0" t="0" r="0" b="0"/>
            <wp:docPr id="1" name="Picture 1"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342900"/>
                    </a:xfrm>
                    <a:prstGeom prst="rect">
                      <a:avLst/>
                    </a:prstGeom>
                    <a:noFill/>
                    <a:ln>
                      <a:noFill/>
                    </a:ln>
                  </pic:spPr>
                </pic:pic>
              </a:graphicData>
            </a:graphic>
          </wp:inline>
        </w:drawing>
      </w:r>
    </w:p>
    <w:p w14:paraId="079BA433" w14:textId="77777777" w:rsidR="007367DD" w:rsidRPr="00D914A4" w:rsidRDefault="007367DD">
      <w:pPr>
        <w:jc w:val="both"/>
        <w:rPr>
          <w:rFonts w:cs="Arial"/>
          <w:sz w:val="20"/>
        </w:rPr>
      </w:pPr>
    </w:p>
    <w:p w14:paraId="78F6FEBB" w14:textId="116A8F5D" w:rsidR="00E0500C" w:rsidRPr="00E1482F" w:rsidRDefault="00321ADE" w:rsidP="00F25D23">
      <w:pPr>
        <w:jc w:val="center"/>
        <w:rPr>
          <w:rFonts w:cs="Arial"/>
          <w:b/>
          <w:sz w:val="28"/>
          <w:szCs w:val="28"/>
          <w:u w:val="single"/>
        </w:rPr>
      </w:pPr>
      <w:r>
        <w:rPr>
          <w:rFonts w:cs="Arial"/>
          <w:b/>
          <w:sz w:val="28"/>
          <w:szCs w:val="28"/>
          <w:u w:val="single"/>
        </w:rPr>
        <w:t>TOOLING DISCONTINUANCE AND DESTRUCTION</w:t>
      </w:r>
      <w:r w:rsidR="001C2D07">
        <w:rPr>
          <w:rFonts w:cs="Arial"/>
          <w:b/>
          <w:sz w:val="28"/>
          <w:szCs w:val="28"/>
          <w:u w:val="single"/>
        </w:rPr>
        <w:t xml:space="preserve"> AGREEMENT</w:t>
      </w:r>
    </w:p>
    <w:p w14:paraId="369753B4" w14:textId="77777777" w:rsidR="007367DD" w:rsidRPr="00D914A4" w:rsidRDefault="007367DD" w:rsidP="00720168">
      <w:pPr>
        <w:jc w:val="both"/>
        <w:rPr>
          <w:rFonts w:cs="Arial"/>
          <w:sz w:val="20"/>
        </w:rPr>
      </w:pPr>
    </w:p>
    <w:p w14:paraId="2DDB6528" w14:textId="77777777" w:rsidR="00321ADE" w:rsidRDefault="00321ADE" w:rsidP="00720168">
      <w:pPr>
        <w:ind w:left="720"/>
        <w:jc w:val="both"/>
        <w:rPr>
          <w:rFonts w:cs="Arial"/>
          <w:sz w:val="20"/>
        </w:rPr>
      </w:pPr>
    </w:p>
    <w:p w14:paraId="7E374457" w14:textId="56BFF7B2" w:rsidR="00321ADE" w:rsidRDefault="00321ADE" w:rsidP="00720168">
      <w:pPr>
        <w:ind w:left="720"/>
        <w:jc w:val="both"/>
        <w:rPr>
          <w:rFonts w:cs="Arial"/>
          <w:sz w:val="20"/>
        </w:rPr>
      </w:pPr>
      <w:r>
        <w:rPr>
          <w:rFonts w:cs="Arial"/>
          <w:sz w:val="20"/>
        </w:rPr>
        <w:t xml:space="preserve">This form should be used whenever parts are being discontinued and tooling owned by Snap-on incorporated and located at a </w:t>
      </w:r>
      <w:proofErr w:type="gramStart"/>
      <w:r>
        <w:rPr>
          <w:rFonts w:cs="Arial"/>
          <w:sz w:val="20"/>
        </w:rPr>
        <w:t>suppliers</w:t>
      </w:r>
      <w:proofErr w:type="gramEnd"/>
      <w:r>
        <w:rPr>
          <w:rFonts w:cs="Arial"/>
          <w:sz w:val="20"/>
        </w:rPr>
        <w:t xml:space="preserve"> location is being scrapped. </w:t>
      </w:r>
    </w:p>
    <w:p w14:paraId="337A4385" w14:textId="77777777" w:rsidR="00321ADE" w:rsidRDefault="00321ADE" w:rsidP="00720168">
      <w:pPr>
        <w:ind w:left="720"/>
        <w:jc w:val="both"/>
        <w:rPr>
          <w:rFonts w:cs="Arial"/>
          <w:sz w:val="20"/>
        </w:rPr>
      </w:pPr>
    </w:p>
    <w:p w14:paraId="6672FF53" w14:textId="0F83BE13" w:rsidR="004440F9" w:rsidRDefault="007367DD" w:rsidP="00720168">
      <w:pPr>
        <w:ind w:left="720"/>
        <w:jc w:val="both"/>
        <w:rPr>
          <w:rFonts w:cs="Arial"/>
          <w:sz w:val="20"/>
        </w:rPr>
      </w:pPr>
      <w:r w:rsidRPr="00D914A4">
        <w:rPr>
          <w:rFonts w:cs="Arial"/>
          <w:sz w:val="20"/>
        </w:rPr>
        <w:t xml:space="preserve">This </w:t>
      </w:r>
      <w:r w:rsidR="00DE0091" w:rsidRPr="00D914A4">
        <w:rPr>
          <w:rFonts w:cs="Arial"/>
          <w:sz w:val="20"/>
        </w:rPr>
        <w:t>agreement</w:t>
      </w:r>
      <w:r w:rsidR="009011F3" w:rsidRPr="00D914A4">
        <w:rPr>
          <w:rFonts w:cs="Arial"/>
          <w:sz w:val="20"/>
        </w:rPr>
        <w:t xml:space="preserve"> </w:t>
      </w:r>
      <w:r w:rsidRPr="00D914A4">
        <w:rPr>
          <w:rFonts w:cs="Arial"/>
          <w:sz w:val="20"/>
        </w:rPr>
        <w:t xml:space="preserve">sets forth </w:t>
      </w:r>
      <w:r w:rsidR="00CD3FE7" w:rsidRPr="00D914A4">
        <w:rPr>
          <w:rFonts w:cs="Arial"/>
          <w:sz w:val="20"/>
        </w:rPr>
        <w:t xml:space="preserve">the </w:t>
      </w:r>
      <w:r w:rsidRPr="00D914A4">
        <w:rPr>
          <w:rFonts w:cs="Arial"/>
          <w:sz w:val="20"/>
        </w:rPr>
        <w:t xml:space="preserve">terms and conditions that will govern </w:t>
      </w:r>
      <w:r w:rsidR="00CD3FE7" w:rsidRPr="00D914A4">
        <w:rPr>
          <w:rFonts w:cs="Arial"/>
          <w:sz w:val="20"/>
        </w:rPr>
        <w:t xml:space="preserve">the </w:t>
      </w:r>
      <w:r w:rsidR="00DB1C63">
        <w:rPr>
          <w:rFonts w:cs="Arial"/>
          <w:sz w:val="20"/>
        </w:rPr>
        <w:t>Tooling</w:t>
      </w:r>
      <w:r w:rsidR="003C4F23">
        <w:rPr>
          <w:rFonts w:cs="Arial"/>
          <w:sz w:val="20"/>
        </w:rPr>
        <w:t xml:space="preserve"> Discontinuance and Destruction of tooling located at </w:t>
      </w:r>
      <w:r w:rsidRPr="00D914A4">
        <w:rPr>
          <w:rFonts w:cs="Arial"/>
          <w:b/>
          <w:bCs/>
          <w:i/>
          <w:iCs/>
          <w:sz w:val="20"/>
        </w:rPr>
        <w:t>[supplier name</w:t>
      </w:r>
      <w:r w:rsidR="003C4F23">
        <w:rPr>
          <w:rFonts w:cs="Arial"/>
          <w:b/>
          <w:bCs/>
          <w:i/>
          <w:iCs/>
          <w:sz w:val="20"/>
        </w:rPr>
        <w:t xml:space="preserve"> and address</w:t>
      </w:r>
      <w:r w:rsidRPr="00D914A4">
        <w:rPr>
          <w:rFonts w:cs="Arial"/>
          <w:b/>
          <w:bCs/>
          <w:i/>
          <w:iCs/>
          <w:sz w:val="20"/>
        </w:rPr>
        <w:t>]</w:t>
      </w:r>
      <w:r w:rsidR="004440F9" w:rsidRPr="00D914A4">
        <w:rPr>
          <w:rFonts w:cs="Arial"/>
          <w:sz w:val="20"/>
        </w:rPr>
        <w:t xml:space="preserve"> (“Supplier”)</w:t>
      </w:r>
      <w:r w:rsidR="003C4F23">
        <w:rPr>
          <w:rFonts w:cs="Arial"/>
          <w:sz w:val="20"/>
        </w:rPr>
        <w:t>.</w:t>
      </w:r>
      <w:r w:rsidRPr="00D914A4">
        <w:rPr>
          <w:rFonts w:cs="Arial"/>
          <w:sz w:val="20"/>
        </w:rPr>
        <w:t xml:space="preserve"> </w:t>
      </w:r>
    </w:p>
    <w:p w14:paraId="39447A94" w14:textId="131F521D" w:rsidR="008E2D9C" w:rsidRDefault="008E2D9C" w:rsidP="00720168">
      <w:pPr>
        <w:ind w:left="720"/>
        <w:jc w:val="both"/>
        <w:rPr>
          <w:rFonts w:cs="Arial"/>
          <w:sz w:val="20"/>
        </w:rPr>
      </w:pPr>
    </w:p>
    <w:p w14:paraId="339DEDEA" w14:textId="6D2ACE3B" w:rsidR="008E2D9C" w:rsidRDefault="008E2D9C" w:rsidP="00720168">
      <w:pPr>
        <w:ind w:left="720"/>
        <w:jc w:val="both"/>
        <w:rPr>
          <w:rFonts w:cs="Arial"/>
          <w:b/>
          <w:bCs/>
          <w:sz w:val="20"/>
        </w:rPr>
      </w:pPr>
      <w:r>
        <w:rPr>
          <w:rFonts w:cs="Arial"/>
          <w:b/>
          <w:bCs/>
          <w:sz w:val="20"/>
        </w:rPr>
        <w:t>AUTHORIZATION</w:t>
      </w:r>
    </w:p>
    <w:p w14:paraId="0CCAB13F" w14:textId="18F4C041" w:rsidR="008E2D9C" w:rsidRDefault="008E2D9C" w:rsidP="008E2D9C">
      <w:pPr>
        <w:ind w:left="720"/>
        <w:jc w:val="both"/>
        <w:rPr>
          <w:rFonts w:cs="Arial"/>
          <w:bCs/>
          <w:sz w:val="20"/>
        </w:rPr>
      </w:pPr>
      <w:r>
        <w:rPr>
          <w:rFonts w:cs="Arial"/>
          <w:bCs/>
          <w:sz w:val="20"/>
        </w:rPr>
        <w:t>I Authorize the Supplier to either move or destroy the tooling and parts as indicated in sections 2 and 3 and listed in Exhibit A. (Should be signed by Product Management or Promo Manager).</w:t>
      </w:r>
    </w:p>
    <w:p w14:paraId="00802C5F" w14:textId="2628BA18" w:rsidR="008E2D9C" w:rsidRDefault="008E2D9C" w:rsidP="008E2D9C">
      <w:pPr>
        <w:ind w:left="720"/>
        <w:jc w:val="both"/>
        <w:rPr>
          <w:rFonts w:cs="Arial"/>
          <w:bCs/>
          <w:sz w:val="20"/>
        </w:rPr>
      </w:pPr>
    </w:p>
    <w:p w14:paraId="0377EA7D" w14:textId="77777777" w:rsidR="001C2D07" w:rsidRDefault="001C2D07" w:rsidP="008E2D9C">
      <w:pPr>
        <w:ind w:left="720"/>
        <w:jc w:val="both"/>
        <w:rPr>
          <w:rFonts w:cs="Arial"/>
          <w:bCs/>
          <w:sz w:val="20"/>
        </w:rPr>
      </w:pPr>
    </w:p>
    <w:p w14:paraId="5F8CA859" w14:textId="77777777" w:rsidR="006F1CF2" w:rsidRDefault="006F1CF2" w:rsidP="006F1CF2">
      <w:pPr>
        <w:pStyle w:val="Heading1"/>
        <w:numPr>
          <w:ilvl w:val="0"/>
          <w:numId w:val="4"/>
        </w:numPr>
        <w:tabs>
          <w:tab w:val="clear" w:pos="720"/>
        </w:tabs>
        <w:ind w:hanging="720"/>
        <w:jc w:val="both"/>
        <w:rPr>
          <w:rFonts w:cs="Arial"/>
          <w:bCs/>
          <w:sz w:val="20"/>
        </w:rPr>
      </w:pPr>
      <w:r w:rsidRPr="00D914A4">
        <w:rPr>
          <w:rFonts w:cs="Arial"/>
          <w:bCs/>
          <w:sz w:val="20"/>
        </w:rPr>
        <w:t xml:space="preserve">DESCRIPTION OF </w:t>
      </w:r>
      <w:r w:rsidR="00DB1C63">
        <w:rPr>
          <w:rFonts w:cs="Arial"/>
          <w:bCs/>
          <w:sz w:val="20"/>
        </w:rPr>
        <w:t>TOOLING</w:t>
      </w:r>
      <w:r w:rsidRPr="00D914A4">
        <w:rPr>
          <w:rFonts w:cs="Arial"/>
          <w:bCs/>
          <w:sz w:val="20"/>
        </w:rPr>
        <w:t xml:space="preserve"> </w:t>
      </w:r>
    </w:p>
    <w:p w14:paraId="2867F3CD" w14:textId="2E96445F" w:rsidR="00D61AA0" w:rsidRPr="00D61AA0" w:rsidRDefault="003C4F23" w:rsidP="003C4F23">
      <w:pPr>
        <w:autoSpaceDE w:val="0"/>
        <w:autoSpaceDN w:val="0"/>
        <w:adjustRightInd w:val="0"/>
        <w:ind w:left="720"/>
        <w:rPr>
          <w:rFonts w:cs="Arial"/>
          <w:sz w:val="20"/>
        </w:rPr>
      </w:pPr>
      <w:r>
        <w:rPr>
          <w:rFonts w:cs="Arial"/>
          <w:sz w:val="20"/>
        </w:rPr>
        <w:t xml:space="preserve">This agreement covers all the tooling and parts listed in </w:t>
      </w:r>
      <w:r w:rsidR="0053283A">
        <w:rPr>
          <w:rFonts w:cs="Arial"/>
          <w:b/>
          <w:bCs/>
          <w:sz w:val="20"/>
        </w:rPr>
        <w:t>Schedule 1</w:t>
      </w:r>
      <w:r>
        <w:rPr>
          <w:rFonts w:cs="Arial"/>
          <w:sz w:val="20"/>
        </w:rPr>
        <w:t xml:space="preserve">.  </w:t>
      </w:r>
    </w:p>
    <w:p w14:paraId="3700C528" w14:textId="77777777" w:rsidR="006F1CF2" w:rsidRPr="006B5801" w:rsidRDefault="006F1CF2" w:rsidP="001F2C02">
      <w:pPr>
        <w:ind w:left="720"/>
        <w:rPr>
          <w:rFonts w:cs="Arial"/>
          <w:sz w:val="20"/>
        </w:rPr>
      </w:pPr>
    </w:p>
    <w:p w14:paraId="3A729AD3" w14:textId="7F4BC51F" w:rsidR="000C63C3" w:rsidRDefault="00DB1C63" w:rsidP="000C63C3">
      <w:pPr>
        <w:pStyle w:val="Heading1"/>
        <w:numPr>
          <w:ilvl w:val="0"/>
          <w:numId w:val="4"/>
        </w:numPr>
        <w:tabs>
          <w:tab w:val="clear" w:pos="720"/>
        </w:tabs>
        <w:ind w:hanging="720"/>
        <w:jc w:val="both"/>
        <w:rPr>
          <w:rFonts w:cs="Arial"/>
          <w:bCs/>
          <w:sz w:val="20"/>
        </w:rPr>
      </w:pPr>
      <w:r>
        <w:rPr>
          <w:rFonts w:cs="Arial"/>
          <w:bCs/>
          <w:sz w:val="20"/>
        </w:rPr>
        <w:t>TOOLING</w:t>
      </w:r>
      <w:r w:rsidR="003C4F23">
        <w:rPr>
          <w:rFonts w:cs="Arial"/>
          <w:bCs/>
          <w:sz w:val="20"/>
        </w:rPr>
        <w:t xml:space="preserve"> DISPOSITION (CHOSE ONE OF THE FOLLOWING)</w:t>
      </w:r>
    </w:p>
    <w:p w14:paraId="18D63677" w14:textId="77777777" w:rsidR="003C4F23" w:rsidRPr="003C4F23" w:rsidRDefault="003C4F23" w:rsidP="003C4F23"/>
    <w:p w14:paraId="040F6597" w14:textId="7DCEB940" w:rsidR="003C4F23" w:rsidRDefault="003C4F23" w:rsidP="003C4F23">
      <w:pPr>
        <w:ind w:left="720"/>
        <w:jc w:val="both"/>
        <w:rPr>
          <w:rFonts w:cs="Arial"/>
          <w:sz w:val="20"/>
        </w:rPr>
      </w:pPr>
      <w:r>
        <w:rPr>
          <w:rFonts w:cs="Arial"/>
          <w:sz w:val="20"/>
        </w:rPr>
        <w:t>___</w:t>
      </w:r>
      <w:r w:rsidR="000C63C3" w:rsidRPr="00D914A4">
        <w:rPr>
          <w:rFonts w:cs="Arial"/>
          <w:sz w:val="20"/>
        </w:rPr>
        <w:t xml:space="preserve">The </w:t>
      </w:r>
      <w:r w:rsidR="00DB1C63">
        <w:rPr>
          <w:rFonts w:cs="Arial"/>
          <w:sz w:val="20"/>
        </w:rPr>
        <w:t>Tooling</w:t>
      </w:r>
      <w:r w:rsidR="000C63C3" w:rsidRPr="00D914A4">
        <w:rPr>
          <w:rFonts w:cs="Arial"/>
          <w:sz w:val="20"/>
        </w:rPr>
        <w:t xml:space="preserve"> will be delivered to </w:t>
      </w:r>
      <w:r w:rsidR="000C63C3" w:rsidRPr="00D914A4">
        <w:rPr>
          <w:rFonts w:cs="Arial"/>
          <w:b/>
          <w:i/>
          <w:sz w:val="20"/>
        </w:rPr>
        <w:t>[LOCATION</w:t>
      </w:r>
      <w:r w:rsidR="004B3DB0" w:rsidRPr="00D914A4">
        <w:rPr>
          <w:rFonts w:cs="Arial"/>
          <w:b/>
          <w:i/>
          <w:sz w:val="20"/>
        </w:rPr>
        <w:t>]</w:t>
      </w:r>
      <w:r w:rsidR="000C63C3" w:rsidRPr="00D914A4">
        <w:rPr>
          <w:rFonts w:cs="Arial"/>
          <w:sz w:val="20"/>
        </w:rPr>
        <w:t xml:space="preserve"> no later than </w:t>
      </w:r>
      <w:r w:rsidR="000C63C3" w:rsidRPr="006B5801">
        <w:rPr>
          <w:rFonts w:cs="Arial"/>
          <w:b/>
          <w:bCs/>
          <w:i/>
          <w:iCs/>
          <w:sz w:val="20"/>
        </w:rPr>
        <w:t>[mm/dd/</w:t>
      </w:r>
      <w:proofErr w:type="spellStart"/>
      <w:r w:rsidR="000C63C3" w:rsidRPr="006B5801">
        <w:rPr>
          <w:rFonts w:cs="Arial"/>
          <w:b/>
          <w:bCs/>
          <w:i/>
          <w:iCs/>
          <w:sz w:val="20"/>
        </w:rPr>
        <w:t>yyyy</w:t>
      </w:r>
      <w:proofErr w:type="spellEnd"/>
      <w:r w:rsidR="000C63C3" w:rsidRPr="006B5801">
        <w:rPr>
          <w:rFonts w:cs="Arial"/>
          <w:b/>
          <w:bCs/>
          <w:i/>
          <w:iCs/>
          <w:sz w:val="20"/>
        </w:rPr>
        <w:t xml:space="preserve">]. </w:t>
      </w:r>
      <w:r w:rsidR="000C63C3" w:rsidRPr="00D914A4">
        <w:rPr>
          <w:rFonts w:cs="Arial"/>
          <w:sz w:val="20"/>
        </w:rPr>
        <w:t xml:space="preserve"> </w:t>
      </w:r>
    </w:p>
    <w:p w14:paraId="7EA5C242" w14:textId="79D1F4AF" w:rsidR="003C4F23" w:rsidRDefault="003C4F23" w:rsidP="003C4F23">
      <w:pPr>
        <w:ind w:left="720"/>
        <w:jc w:val="both"/>
        <w:rPr>
          <w:rFonts w:cs="Arial"/>
          <w:sz w:val="20"/>
        </w:rPr>
      </w:pPr>
    </w:p>
    <w:p w14:paraId="06A4C534" w14:textId="26A44892" w:rsidR="003C4F23" w:rsidRPr="00D914A4" w:rsidRDefault="003C4F23" w:rsidP="003C4F23">
      <w:pPr>
        <w:ind w:left="720"/>
        <w:jc w:val="both"/>
        <w:rPr>
          <w:rFonts w:cs="Arial"/>
          <w:sz w:val="20"/>
        </w:rPr>
      </w:pPr>
      <w:r>
        <w:rPr>
          <w:rFonts w:cs="Arial"/>
          <w:sz w:val="20"/>
        </w:rPr>
        <w:t xml:space="preserve">___The Tooling should be destroyed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w:t>
      </w:r>
    </w:p>
    <w:p w14:paraId="6A0E9FC4" w14:textId="77777777" w:rsidR="007367DD" w:rsidRPr="00D914A4" w:rsidRDefault="007367DD" w:rsidP="00720168">
      <w:pPr>
        <w:ind w:left="720" w:hanging="720"/>
        <w:jc w:val="both"/>
        <w:rPr>
          <w:rFonts w:cs="Arial"/>
          <w:sz w:val="20"/>
        </w:rPr>
      </w:pPr>
    </w:p>
    <w:p w14:paraId="240CA93D" w14:textId="1EC2F650" w:rsidR="00915747" w:rsidRDefault="00915747" w:rsidP="00915747">
      <w:pPr>
        <w:pStyle w:val="Heading1"/>
        <w:numPr>
          <w:ilvl w:val="0"/>
          <w:numId w:val="4"/>
        </w:numPr>
        <w:tabs>
          <w:tab w:val="clear" w:pos="720"/>
        </w:tabs>
        <w:ind w:hanging="720"/>
        <w:jc w:val="both"/>
        <w:rPr>
          <w:rFonts w:cs="Arial"/>
          <w:bCs/>
          <w:sz w:val="20"/>
        </w:rPr>
      </w:pPr>
      <w:bookmarkStart w:id="0" w:name="_Ref407621061"/>
      <w:r>
        <w:rPr>
          <w:rFonts w:cs="Arial"/>
          <w:bCs/>
          <w:sz w:val="20"/>
        </w:rPr>
        <w:t>PARTS DISPOSITION (CHOSE ONE OF THE FOLLOWING)</w:t>
      </w:r>
    </w:p>
    <w:p w14:paraId="58C697DA" w14:textId="6DFA92F7" w:rsidR="00915747" w:rsidRDefault="00915747" w:rsidP="00915747">
      <w:pPr>
        <w:pStyle w:val="Heading1"/>
        <w:ind w:left="720"/>
        <w:jc w:val="both"/>
        <w:rPr>
          <w:rFonts w:cs="Arial"/>
          <w:b w:val="0"/>
          <w:bCs/>
          <w:sz w:val="20"/>
        </w:rPr>
      </w:pPr>
    </w:p>
    <w:p w14:paraId="47CA2AEB" w14:textId="11784A91" w:rsidR="00915747" w:rsidRDefault="00915747" w:rsidP="00915747">
      <w:pPr>
        <w:ind w:left="720"/>
        <w:jc w:val="both"/>
        <w:rPr>
          <w:rFonts w:cs="Arial"/>
          <w:sz w:val="20"/>
        </w:rPr>
      </w:pPr>
      <w:r>
        <w:rPr>
          <w:rFonts w:cs="Arial"/>
          <w:sz w:val="20"/>
        </w:rPr>
        <w:t>___</w:t>
      </w:r>
      <w:r w:rsidRPr="00D914A4">
        <w:rPr>
          <w:rFonts w:cs="Arial"/>
          <w:sz w:val="20"/>
        </w:rPr>
        <w:t xml:space="preserve">The </w:t>
      </w:r>
      <w:r>
        <w:rPr>
          <w:rFonts w:cs="Arial"/>
          <w:sz w:val="20"/>
        </w:rPr>
        <w:t>parts associated with the tooling</w:t>
      </w:r>
      <w:r w:rsidRPr="00D914A4">
        <w:rPr>
          <w:rFonts w:cs="Arial"/>
          <w:sz w:val="20"/>
        </w:rPr>
        <w:t xml:space="preserve"> will be delivered to </w:t>
      </w:r>
      <w:r w:rsidRPr="00D914A4">
        <w:rPr>
          <w:rFonts w:cs="Arial"/>
          <w:b/>
          <w:i/>
          <w:sz w:val="20"/>
        </w:rPr>
        <w:t>[LOCATION]</w:t>
      </w:r>
      <w:r w:rsidRPr="00D914A4">
        <w:rPr>
          <w:rFonts w:cs="Arial"/>
          <w:sz w:val="20"/>
        </w:rPr>
        <w:t xml:space="preserve">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w:t>
      </w:r>
    </w:p>
    <w:p w14:paraId="31DD4EF1" w14:textId="77777777" w:rsidR="00915747" w:rsidRDefault="00915747" w:rsidP="00915747">
      <w:pPr>
        <w:ind w:left="720"/>
        <w:jc w:val="both"/>
        <w:rPr>
          <w:rFonts w:cs="Arial"/>
          <w:sz w:val="20"/>
        </w:rPr>
      </w:pPr>
    </w:p>
    <w:p w14:paraId="122A37AA" w14:textId="636613FB" w:rsidR="00915747" w:rsidRPr="00D914A4" w:rsidRDefault="00915747" w:rsidP="00915747">
      <w:pPr>
        <w:ind w:left="720"/>
        <w:jc w:val="both"/>
        <w:rPr>
          <w:rFonts w:cs="Arial"/>
          <w:sz w:val="20"/>
        </w:rPr>
      </w:pPr>
      <w:r>
        <w:rPr>
          <w:rFonts w:cs="Arial"/>
          <w:sz w:val="20"/>
        </w:rPr>
        <w:t xml:space="preserve">___The parts associated with the tooling should be destroyed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w:t>
      </w:r>
    </w:p>
    <w:p w14:paraId="40E4F223" w14:textId="77777777" w:rsidR="00915747" w:rsidRPr="00915747" w:rsidRDefault="00915747" w:rsidP="00915747"/>
    <w:p w14:paraId="4E140F00" w14:textId="24D3A786" w:rsidR="007367DD" w:rsidRPr="00D914A4" w:rsidRDefault="007367DD" w:rsidP="00720168">
      <w:pPr>
        <w:pStyle w:val="Heading1"/>
        <w:numPr>
          <w:ilvl w:val="0"/>
          <w:numId w:val="4"/>
        </w:numPr>
        <w:tabs>
          <w:tab w:val="clear" w:pos="720"/>
        </w:tabs>
        <w:ind w:hanging="720"/>
        <w:jc w:val="both"/>
        <w:rPr>
          <w:rFonts w:cs="Arial"/>
          <w:b w:val="0"/>
          <w:bCs/>
          <w:sz w:val="20"/>
        </w:rPr>
      </w:pPr>
      <w:r w:rsidRPr="00D914A4">
        <w:rPr>
          <w:rFonts w:cs="Arial"/>
          <w:bCs/>
          <w:sz w:val="20"/>
        </w:rPr>
        <w:t>COST</w:t>
      </w:r>
      <w:r w:rsidR="00F6522A" w:rsidRPr="00D914A4">
        <w:rPr>
          <w:rFonts w:cs="Arial"/>
          <w:bCs/>
          <w:sz w:val="20"/>
        </w:rPr>
        <w:t xml:space="preserve"> </w:t>
      </w:r>
      <w:bookmarkEnd w:id="0"/>
    </w:p>
    <w:p w14:paraId="236536DA" w14:textId="22CDE22A" w:rsidR="00001F50" w:rsidRDefault="00915747" w:rsidP="001F2C02">
      <w:pPr>
        <w:pStyle w:val="CommentText"/>
        <w:ind w:left="720"/>
        <w:jc w:val="both"/>
        <w:rPr>
          <w:rFonts w:cs="Arial"/>
        </w:rPr>
      </w:pPr>
      <w:r>
        <w:rPr>
          <w:rFonts w:cs="Arial"/>
          <w:bCs/>
        </w:rPr>
        <w:t>Costs of discontinuance and destruction will be the responsibility of the suppl</w:t>
      </w:r>
      <w:r w:rsidR="001C2D07">
        <w:rPr>
          <w:rFonts w:cs="Arial"/>
          <w:bCs/>
        </w:rPr>
        <w:t>ier. Value of the scrap steel or</w:t>
      </w:r>
      <w:r>
        <w:rPr>
          <w:rFonts w:cs="Arial"/>
          <w:bCs/>
        </w:rPr>
        <w:t xml:space="preserve"> other materials will be refunded to Snap-on upon request.</w:t>
      </w:r>
    </w:p>
    <w:p w14:paraId="7010AAC6" w14:textId="77777777" w:rsidR="00B826CD" w:rsidRPr="00D914A4" w:rsidRDefault="00B826CD" w:rsidP="00720168">
      <w:pPr>
        <w:jc w:val="both"/>
        <w:rPr>
          <w:rFonts w:cs="Arial"/>
          <w:sz w:val="20"/>
        </w:rPr>
      </w:pPr>
    </w:p>
    <w:p w14:paraId="4A74637E" w14:textId="77777777" w:rsidR="00B826CD" w:rsidRDefault="00B826CD" w:rsidP="00720168">
      <w:pPr>
        <w:pStyle w:val="Heading1"/>
        <w:numPr>
          <w:ilvl w:val="0"/>
          <w:numId w:val="4"/>
        </w:numPr>
        <w:tabs>
          <w:tab w:val="clear" w:pos="720"/>
        </w:tabs>
        <w:ind w:hanging="720"/>
        <w:jc w:val="both"/>
        <w:rPr>
          <w:rFonts w:cs="Arial"/>
          <w:bCs/>
          <w:sz w:val="20"/>
        </w:rPr>
      </w:pPr>
      <w:r w:rsidRPr="00D914A4">
        <w:rPr>
          <w:rFonts w:cs="Arial"/>
          <w:bCs/>
          <w:sz w:val="20"/>
        </w:rPr>
        <w:t>FREIGHT</w:t>
      </w:r>
      <w:r w:rsidR="006926D3">
        <w:rPr>
          <w:rFonts w:cs="Arial"/>
          <w:bCs/>
          <w:sz w:val="20"/>
        </w:rPr>
        <w:t xml:space="preserve"> AND DELIVERY</w:t>
      </w:r>
      <w:r w:rsidRPr="00D914A4">
        <w:rPr>
          <w:rFonts w:cs="Arial"/>
          <w:bCs/>
          <w:sz w:val="20"/>
        </w:rPr>
        <w:t xml:space="preserve"> TERMS</w:t>
      </w:r>
    </w:p>
    <w:p w14:paraId="6E19B276" w14:textId="32DA42EF" w:rsidR="00462B30" w:rsidRPr="00586E05" w:rsidRDefault="00915747" w:rsidP="00706D20">
      <w:pPr>
        <w:pStyle w:val="ListParagraph"/>
        <w:numPr>
          <w:ilvl w:val="1"/>
          <w:numId w:val="21"/>
        </w:numPr>
        <w:autoSpaceDE w:val="0"/>
        <w:autoSpaceDN w:val="0"/>
        <w:adjustRightInd w:val="0"/>
        <w:ind w:left="1080"/>
        <w:rPr>
          <w:rFonts w:cs="Arial"/>
          <w:sz w:val="20"/>
        </w:rPr>
      </w:pPr>
      <w:r>
        <w:rPr>
          <w:rFonts w:cs="Arial"/>
          <w:sz w:val="20"/>
        </w:rPr>
        <w:t xml:space="preserve">This is applicable if tooling is being shipped to an alternate location. </w:t>
      </w:r>
    </w:p>
    <w:p w14:paraId="6AE042F7" w14:textId="77777777" w:rsidR="00586E05" w:rsidRPr="00462B30" w:rsidRDefault="00586E05" w:rsidP="00586E05">
      <w:pPr>
        <w:pStyle w:val="ListParagraph"/>
        <w:autoSpaceDE w:val="0"/>
        <w:autoSpaceDN w:val="0"/>
        <w:adjustRightInd w:val="0"/>
        <w:ind w:left="1080"/>
        <w:rPr>
          <w:rFonts w:cs="Arial"/>
          <w:sz w:val="20"/>
        </w:rPr>
      </w:pPr>
    </w:p>
    <w:p w14:paraId="1D06C057" w14:textId="52D76CAF" w:rsidR="006A0EB4" w:rsidRDefault="006A0EB4" w:rsidP="002E3D64">
      <w:pPr>
        <w:pStyle w:val="ListParagraph"/>
        <w:numPr>
          <w:ilvl w:val="1"/>
          <w:numId w:val="21"/>
        </w:numPr>
        <w:autoSpaceDE w:val="0"/>
        <w:autoSpaceDN w:val="0"/>
        <w:adjustRightInd w:val="0"/>
        <w:ind w:left="1080"/>
        <w:rPr>
          <w:rFonts w:cs="Arial"/>
          <w:sz w:val="20"/>
        </w:rPr>
      </w:pPr>
      <w:r w:rsidRPr="00915747">
        <w:rPr>
          <w:rFonts w:cs="Arial"/>
          <w:sz w:val="20"/>
          <w:u w:val="single"/>
        </w:rPr>
        <w:t>Freight</w:t>
      </w:r>
      <w:r w:rsidRPr="00915747">
        <w:rPr>
          <w:rFonts w:cs="Arial"/>
          <w:sz w:val="20"/>
        </w:rPr>
        <w:t xml:space="preserve">.  </w:t>
      </w:r>
      <w:r w:rsidR="00915747">
        <w:rPr>
          <w:rFonts w:cs="Arial"/>
          <w:sz w:val="20"/>
        </w:rPr>
        <w:t xml:space="preserve">Supplier should ship all Tooling, Parts, and Materials per Snap-on’s freight policy. </w:t>
      </w:r>
    </w:p>
    <w:p w14:paraId="2D715C14" w14:textId="36C99E75" w:rsidR="00915747" w:rsidRPr="00915747" w:rsidRDefault="00915747" w:rsidP="00915747">
      <w:pPr>
        <w:autoSpaceDE w:val="0"/>
        <w:autoSpaceDN w:val="0"/>
        <w:adjustRightInd w:val="0"/>
        <w:rPr>
          <w:rFonts w:cs="Arial"/>
          <w:sz w:val="20"/>
        </w:rPr>
      </w:pPr>
    </w:p>
    <w:p w14:paraId="2E998F25" w14:textId="09ADB6F6" w:rsidR="004C4D57" w:rsidRDefault="004C4D57" w:rsidP="00706D20">
      <w:pPr>
        <w:pStyle w:val="ListParagraph"/>
        <w:numPr>
          <w:ilvl w:val="1"/>
          <w:numId w:val="21"/>
        </w:numPr>
        <w:autoSpaceDE w:val="0"/>
        <w:autoSpaceDN w:val="0"/>
        <w:adjustRightInd w:val="0"/>
        <w:ind w:left="1080"/>
        <w:rPr>
          <w:rFonts w:cs="Arial"/>
          <w:sz w:val="20"/>
        </w:rPr>
      </w:pPr>
      <w:r w:rsidRPr="00706D20">
        <w:rPr>
          <w:rFonts w:cs="Arial"/>
          <w:sz w:val="20"/>
          <w:u w:val="single"/>
        </w:rPr>
        <w:t>Packing</w:t>
      </w:r>
      <w:r w:rsidR="0059451E" w:rsidRPr="00D914A4">
        <w:rPr>
          <w:rFonts w:cs="Arial"/>
          <w:sz w:val="20"/>
        </w:rPr>
        <w:t xml:space="preserve">.  </w:t>
      </w:r>
      <w:r w:rsidR="00856CE5" w:rsidRPr="00706D20">
        <w:rPr>
          <w:rFonts w:cs="Arial"/>
          <w:sz w:val="20"/>
        </w:rPr>
        <w:t>Supplier</w:t>
      </w:r>
      <w:r w:rsidRPr="00706D20">
        <w:rPr>
          <w:rFonts w:cs="Arial"/>
          <w:sz w:val="20"/>
        </w:rPr>
        <w:t xml:space="preserve"> will ship the </w:t>
      </w:r>
      <w:r w:rsidR="00DB1C63">
        <w:rPr>
          <w:rFonts w:cs="Arial"/>
          <w:sz w:val="20"/>
        </w:rPr>
        <w:t>Tooling</w:t>
      </w:r>
      <w:r w:rsidRPr="00706D20">
        <w:rPr>
          <w:rFonts w:cs="Arial"/>
          <w:sz w:val="20"/>
        </w:rPr>
        <w:t xml:space="preserve"> in a manner consistent with general industry practice. Should it be necessary to ship the </w:t>
      </w:r>
      <w:r w:rsidR="00DB1C63">
        <w:rPr>
          <w:rFonts w:cs="Arial"/>
          <w:sz w:val="20"/>
        </w:rPr>
        <w:t>Tooling</w:t>
      </w:r>
      <w:r w:rsidRPr="00706D20">
        <w:rPr>
          <w:rFonts w:cs="Arial"/>
          <w:sz w:val="20"/>
        </w:rPr>
        <w:t xml:space="preserve"> in a disassembled state, </w:t>
      </w:r>
      <w:r w:rsidR="00856CE5" w:rsidRPr="00706D20">
        <w:rPr>
          <w:rFonts w:cs="Arial"/>
          <w:sz w:val="20"/>
        </w:rPr>
        <w:t>Supplier</w:t>
      </w:r>
      <w:r w:rsidRPr="00706D20">
        <w:rPr>
          <w:rFonts w:cs="Arial"/>
          <w:sz w:val="20"/>
        </w:rPr>
        <w:t xml:space="preserve"> shall ship the </w:t>
      </w:r>
      <w:r w:rsidR="00DB1C63">
        <w:rPr>
          <w:rFonts w:cs="Arial"/>
          <w:sz w:val="20"/>
        </w:rPr>
        <w:t>Tooling</w:t>
      </w:r>
      <w:r w:rsidRPr="00706D20">
        <w:rPr>
          <w:rFonts w:cs="Arial"/>
          <w:sz w:val="20"/>
        </w:rPr>
        <w:t xml:space="preserve"> in the largest units possible consistent with expedient transportation of the </w:t>
      </w:r>
      <w:r w:rsidR="001C2D07">
        <w:rPr>
          <w:rFonts w:cs="Arial"/>
          <w:sz w:val="20"/>
        </w:rPr>
        <w:t>t</w:t>
      </w:r>
      <w:r w:rsidR="00DB1C63">
        <w:rPr>
          <w:rFonts w:cs="Arial"/>
          <w:sz w:val="20"/>
        </w:rPr>
        <w:t>ooling</w:t>
      </w:r>
      <w:r w:rsidRPr="00706D20">
        <w:rPr>
          <w:rFonts w:cs="Arial"/>
          <w:sz w:val="20"/>
        </w:rPr>
        <w:t>.</w:t>
      </w:r>
      <w:r w:rsidR="001C2D07">
        <w:rPr>
          <w:rFonts w:cs="Arial"/>
          <w:sz w:val="20"/>
        </w:rPr>
        <w:t xml:space="preserve"> </w:t>
      </w:r>
    </w:p>
    <w:p w14:paraId="54153E34" w14:textId="77777777" w:rsidR="00422AC4" w:rsidRPr="00D914A4" w:rsidRDefault="00422AC4" w:rsidP="00720168">
      <w:pPr>
        <w:jc w:val="both"/>
        <w:rPr>
          <w:rFonts w:cs="Arial"/>
          <w:sz w:val="20"/>
        </w:rPr>
      </w:pPr>
    </w:p>
    <w:p w14:paraId="4E0040D5" w14:textId="140FFE65" w:rsidR="00856CE5" w:rsidRPr="00D914A4" w:rsidRDefault="00915747" w:rsidP="00856CE5">
      <w:pPr>
        <w:pStyle w:val="Heading1"/>
        <w:numPr>
          <w:ilvl w:val="0"/>
          <w:numId w:val="4"/>
        </w:numPr>
        <w:tabs>
          <w:tab w:val="clear" w:pos="720"/>
        </w:tabs>
        <w:ind w:hanging="720"/>
        <w:jc w:val="both"/>
        <w:rPr>
          <w:rFonts w:cs="Arial"/>
          <w:bCs/>
          <w:sz w:val="20"/>
        </w:rPr>
      </w:pPr>
      <w:r>
        <w:rPr>
          <w:rFonts w:cs="Arial"/>
          <w:bCs/>
          <w:sz w:val="20"/>
        </w:rPr>
        <w:t>CERTIIFCATE OF DESTRUCTION</w:t>
      </w:r>
    </w:p>
    <w:p w14:paraId="4F2B2E71" w14:textId="228DB94C" w:rsidR="001B6770" w:rsidRPr="00786BCF" w:rsidRDefault="001B6770" w:rsidP="00786BCF">
      <w:pPr>
        <w:ind w:left="720"/>
        <w:rPr>
          <w:rFonts w:cs="Arial"/>
          <w:sz w:val="20"/>
        </w:rPr>
      </w:pPr>
      <w:r w:rsidRPr="00786BCF">
        <w:rPr>
          <w:rFonts w:cs="Arial"/>
          <w:sz w:val="20"/>
        </w:rPr>
        <w:t>Supplier shall provide to Snap-on</w:t>
      </w:r>
      <w:r w:rsidR="00786BCF" w:rsidRPr="00786BCF">
        <w:rPr>
          <w:rFonts w:cs="Arial"/>
          <w:sz w:val="20"/>
        </w:rPr>
        <w:t xml:space="preserve"> a certificate of destruction from a third party to prove all tooling and parts have been destroyed. </w:t>
      </w:r>
    </w:p>
    <w:p w14:paraId="3FE09C38" w14:textId="77777777" w:rsidR="00A22278" w:rsidRPr="00D914A4" w:rsidRDefault="00A22278" w:rsidP="00856CE5">
      <w:pPr>
        <w:ind w:left="720"/>
        <w:rPr>
          <w:rFonts w:cs="Arial"/>
          <w:sz w:val="20"/>
        </w:rPr>
      </w:pPr>
    </w:p>
    <w:p w14:paraId="26D5F187" w14:textId="77777777" w:rsidR="00515BFA" w:rsidRPr="00D914A4" w:rsidRDefault="00515BFA" w:rsidP="00720168">
      <w:pPr>
        <w:pStyle w:val="Heading1"/>
        <w:numPr>
          <w:ilvl w:val="0"/>
          <w:numId w:val="4"/>
        </w:numPr>
        <w:tabs>
          <w:tab w:val="clear" w:pos="720"/>
        </w:tabs>
        <w:ind w:hanging="720"/>
        <w:jc w:val="both"/>
        <w:rPr>
          <w:rFonts w:cs="Arial"/>
          <w:b w:val="0"/>
          <w:bCs/>
          <w:sz w:val="20"/>
        </w:rPr>
      </w:pPr>
      <w:r w:rsidRPr="00D914A4">
        <w:rPr>
          <w:rFonts w:cs="Arial"/>
          <w:sz w:val="20"/>
        </w:rPr>
        <w:t>MUTUAL CONFIDENTIALITY AGREEMENT</w:t>
      </w:r>
    </w:p>
    <w:p w14:paraId="789F9212" w14:textId="77777777" w:rsidR="00515BFA" w:rsidRPr="00D914A4" w:rsidRDefault="00515BFA" w:rsidP="00720168">
      <w:pPr>
        <w:pStyle w:val="Heading1"/>
        <w:ind w:left="720"/>
        <w:jc w:val="both"/>
        <w:rPr>
          <w:rFonts w:cs="Arial"/>
          <w:b w:val="0"/>
          <w:bCs/>
          <w:sz w:val="20"/>
        </w:rPr>
      </w:pPr>
      <w:r w:rsidRPr="00D914A4">
        <w:rPr>
          <w:rFonts w:cs="Arial"/>
          <w:b w:val="0"/>
          <w:sz w:val="20"/>
        </w:rPr>
        <w:t>This Agreement and its terms and conditions a</w:t>
      </w:r>
      <w:r w:rsidRPr="00D914A4">
        <w:rPr>
          <w:rFonts w:cs="Arial"/>
          <w:b w:val="0"/>
          <w:bCs/>
          <w:sz w:val="20"/>
        </w:rPr>
        <w:t>re confidential and governed by the provisions of the attached Mutual Confidentiality Agreement</w:t>
      </w:r>
      <w:r w:rsidR="006661E3" w:rsidRPr="00D914A4">
        <w:rPr>
          <w:rFonts w:cs="Arial"/>
          <w:b w:val="0"/>
          <w:bCs/>
          <w:sz w:val="20"/>
        </w:rPr>
        <w:t xml:space="preserve"> (“MCA”)</w:t>
      </w:r>
      <w:r w:rsidR="00BE1163" w:rsidRPr="00D914A4">
        <w:rPr>
          <w:rFonts w:cs="Arial"/>
          <w:b w:val="0"/>
          <w:bCs/>
          <w:sz w:val="20"/>
        </w:rPr>
        <w:t xml:space="preserve">, </w:t>
      </w:r>
      <w:r w:rsidR="00BE1163" w:rsidRPr="00D914A4">
        <w:rPr>
          <w:rFonts w:cs="Arial"/>
          <w:b w:val="0"/>
          <w:sz w:val="20"/>
        </w:rPr>
        <w:t>which is hereby incorporated into this Agreement</w:t>
      </w:r>
      <w:r w:rsidR="006661E3" w:rsidRPr="00D914A4">
        <w:rPr>
          <w:rFonts w:cs="Arial"/>
          <w:b w:val="0"/>
          <w:bCs/>
          <w:sz w:val="20"/>
        </w:rPr>
        <w:t>.  The MCA will remain in effect during the term of this Agreement regardless of any expiration date stated in such MCA</w:t>
      </w:r>
      <w:r w:rsidR="00341799" w:rsidRPr="00D914A4">
        <w:rPr>
          <w:rFonts w:cs="Arial"/>
          <w:b w:val="0"/>
          <w:bCs/>
          <w:sz w:val="20"/>
        </w:rPr>
        <w:t>.</w:t>
      </w:r>
    </w:p>
    <w:p w14:paraId="1CB3A810" w14:textId="77777777" w:rsidR="000D4FCB" w:rsidRPr="00D914A4" w:rsidRDefault="000D4FCB" w:rsidP="00720168">
      <w:pPr>
        <w:jc w:val="both"/>
        <w:rPr>
          <w:rFonts w:cs="Arial"/>
          <w:sz w:val="20"/>
        </w:rPr>
      </w:pPr>
    </w:p>
    <w:p w14:paraId="130191A4" w14:textId="77777777" w:rsidR="007F6B5E" w:rsidRPr="00D914A4" w:rsidRDefault="007F6B5E" w:rsidP="00720168">
      <w:pPr>
        <w:pStyle w:val="Default"/>
        <w:numPr>
          <w:ilvl w:val="0"/>
          <w:numId w:val="4"/>
        </w:numPr>
        <w:tabs>
          <w:tab w:val="left" w:pos="1800"/>
        </w:tabs>
        <w:ind w:hanging="720"/>
        <w:jc w:val="both"/>
        <w:rPr>
          <w:b/>
          <w:bCs/>
          <w:color w:val="auto"/>
          <w:sz w:val="20"/>
          <w:szCs w:val="20"/>
        </w:rPr>
      </w:pPr>
      <w:r w:rsidRPr="00D914A4">
        <w:rPr>
          <w:b/>
          <w:bCs/>
          <w:color w:val="auto"/>
          <w:sz w:val="20"/>
          <w:szCs w:val="20"/>
        </w:rPr>
        <w:t>RELATIONSHIP OF PARTIES</w:t>
      </w:r>
    </w:p>
    <w:p w14:paraId="3E3D0669" w14:textId="77777777" w:rsidR="007F6B5E" w:rsidRPr="00D914A4" w:rsidRDefault="007F6B5E" w:rsidP="00720168">
      <w:pPr>
        <w:pStyle w:val="Default"/>
        <w:tabs>
          <w:tab w:val="left" w:pos="720"/>
          <w:tab w:val="left" w:pos="1800"/>
        </w:tabs>
        <w:ind w:left="720"/>
        <w:jc w:val="both"/>
        <w:rPr>
          <w:color w:val="auto"/>
          <w:sz w:val="20"/>
          <w:szCs w:val="20"/>
        </w:rPr>
      </w:pPr>
      <w:r w:rsidRPr="00D914A4">
        <w:rPr>
          <w:color w:val="auto"/>
          <w:sz w:val="20"/>
          <w:szCs w:val="20"/>
        </w:rPr>
        <w:t xml:space="preserve">The Supplier and Snap-on are independent contractors, and are not partners, joint ventures, </w:t>
      </w:r>
      <w:proofErr w:type="gramStart"/>
      <w:r w:rsidRPr="00D914A4">
        <w:rPr>
          <w:color w:val="auto"/>
          <w:sz w:val="20"/>
          <w:szCs w:val="20"/>
        </w:rPr>
        <w:t>employees</w:t>
      </w:r>
      <w:proofErr w:type="gramEnd"/>
      <w:r w:rsidRPr="00D914A4">
        <w:rPr>
          <w:color w:val="auto"/>
          <w:sz w:val="20"/>
          <w:szCs w:val="20"/>
        </w:rPr>
        <w:t xml:space="preserve"> or agents. Neither party shall have the authority to act, make representations, or make commitments on behalf of </w:t>
      </w:r>
      <w:r w:rsidR="003C4D72" w:rsidRPr="00D914A4">
        <w:rPr>
          <w:color w:val="auto"/>
          <w:sz w:val="20"/>
          <w:szCs w:val="20"/>
        </w:rPr>
        <w:t>the other party.</w:t>
      </w:r>
    </w:p>
    <w:p w14:paraId="462BCF13" w14:textId="77777777" w:rsidR="007F6B5E" w:rsidRPr="00D914A4" w:rsidRDefault="007F6B5E" w:rsidP="003C4D72">
      <w:pPr>
        <w:pStyle w:val="Default"/>
        <w:tabs>
          <w:tab w:val="left" w:pos="1800"/>
        </w:tabs>
        <w:jc w:val="both"/>
        <w:rPr>
          <w:color w:val="auto"/>
          <w:sz w:val="20"/>
          <w:szCs w:val="20"/>
        </w:rPr>
      </w:pPr>
    </w:p>
    <w:p w14:paraId="26F74D89" w14:textId="77777777" w:rsidR="007367DD" w:rsidRPr="00D914A4" w:rsidRDefault="007367DD" w:rsidP="00720168">
      <w:pPr>
        <w:pStyle w:val="Heading1"/>
        <w:numPr>
          <w:ilvl w:val="0"/>
          <w:numId w:val="4"/>
        </w:numPr>
        <w:ind w:hanging="720"/>
        <w:jc w:val="both"/>
        <w:rPr>
          <w:rFonts w:cs="Arial"/>
          <w:bCs/>
          <w:sz w:val="20"/>
        </w:rPr>
      </w:pPr>
      <w:r w:rsidRPr="00D914A4">
        <w:rPr>
          <w:rFonts w:cs="Arial"/>
          <w:bCs/>
          <w:sz w:val="20"/>
        </w:rPr>
        <w:lastRenderedPageBreak/>
        <w:t>COUNTERPARTS</w:t>
      </w:r>
    </w:p>
    <w:p w14:paraId="7866360A" w14:textId="309F55DB" w:rsidR="007367DD" w:rsidRPr="00D914A4" w:rsidRDefault="007367DD" w:rsidP="00720168">
      <w:pPr>
        <w:pStyle w:val="Heading3"/>
        <w:ind w:left="720"/>
        <w:jc w:val="both"/>
        <w:rPr>
          <w:rFonts w:cs="Arial"/>
          <w:b w:val="0"/>
          <w:sz w:val="20"/>
        </w:rPr>
      </w:pPr>
      <w:r w:rsidRPr="00D914A4">
        <w:rPr>
          <w:rFonts w:cs="Arial"/>
          <w:b w:val="0"/>
          <w:sz w:val="20"/>
        </w:rPr>
        <w:t>This Agreement may be executed in two or more counterparts, each of which shall be deemed an original and all of which together shall be considered one and the same Agreement.  All references herein to Articles</w:t>
      </w:r>
      <w:r w:rsidR="00944A5B" w:rsidRPr="00D914A4">
        <w:rPr>
          <w:rFonts w:cs="Arial"/>
          <w:b w:val="0"/>
          <w:sz w:val="20"/>
        </w:rPr>
        <w:t xml:space="preserve"> and</w:t>
      </w:r>
      <w:r w:rsidRPr="00D914A4">
        <w:rPr>
          <w:rFonts w:cs="Arial"/>
          <w:b w:val="0"/>
          <w:sz w:val="20"/>
        </w:rPr>
        <w:t xml:space="preserve"> Sections shall be deemed references to such parts of this Agreement, unless the context shall otherwise require.  All references to singular or plural shall include the other as the context may require.</w:t>
      </w:r>
    </w:p>
    <w:p w14:paraId="04342375" w14:textId="77777777" w:rsidR="00DF03D3" w:rsidRPr="00D914A4" w:rsidRDefault="00DF03D3" w:rsidP="00720168">
      <w:pPr>
        <w:jc w:val="both"/>
        <w:rPr>
          <w:rFonts w:cs="Arial"/>
          <w:sz w:val="20"/>
        </w:rPr>
      </w:pPr>
    </w:p>
    <w:p w14:paraId="1536A38B" w14:textId="77777777" w:rsidR="000D4FCB" w:rsidRPr="00D914A4" w:rsidRDefault="000D4FCB" w:rsidP="003C4D72">
      <w:pPr>
        <w:jc w:val="both"/>
        <w:rPr>
          <w:rFonts w:cs="Arial"/>
          <w:sz w:val="20"/>
        </w:rPr>
      </w:pPr>
    </w:p>
    <w:p w14:paraId="6C2CD380" w14:textId="77777777" w:rsidR="007367DD" w:rsidRPr="00D914A4" w:rsidRDefault="007367DD" w:rsidP="00720168">
      <w:pPr>
        <w:jc w:val="both"/>
        <w:rPr>
          <w:rFonts w:cs="Arial"/>
          <w:sz w:val="20"/>
        </w:rPr>
      </w:pPr>
      <w:r w:rsidRPr="00D914A4">
        <w:rPr>
          <w:rFonts w:cs="Arial"/>
          <w:sz w:val="20"/>
        </w:rPr>
        <w:t xml:space="preserve">The person signing this Agreement is duly authorized </w:t>
      </w:r>
      <w:r w:rsidR="00EF4023" w:rsidRPr="00D914A4">
        <w:rPr>
          <w:rFonts w:cs="Arial"/>
          <w:sz w:val="20"/>
        </w:rPr>
        <w:t xml:space="preserve">and </w:t>
      </w:r>
      <w:r w:rsidR="00DA6714" w:rsidRPr="00D914A4">
        <w:rPr>
          <w:rFonts w:cs="Arial"/>
          <w:sz w:val="20"/>
        </w:rPr>
        <w:t>agrees</w:t>
      </w:r>
      <w:r w:rsidRPr="00D914A4">
        <w:rPr>
          <w:rFonts w:cs="Arial"/>
          <w:sz w:val="20"/>
        </w:rPr>
        <w:t xml:space="preserve"> to the terms and conditions of this Agreement.</w:t>
      </w:r>
    </w:p>
    <w:p w14:paraId="0EBAC4B2" w14:textId="77777777" w:rsidR="00151544" w:rsidRPr="00D914A4" w:rsidRDefault="00151544" w:rsidP="00720168">
      <w:pPr>
        <w:tabs>
          <w:tab w:val="left" w:pos="540"/>
        </w:tabs>
        <w:jc w:val="both"/>
        <w:rPr>
          <w:rFonts w:cs="Arial"/>
          <w:sz w:val="20"/>
        </w:rPr>
      </w:pPr>
    </w:p>
    <w:p w14:paraId="4C388905" w14:textId="748E3A50" w:rsidR="001C2D07" w:rsidRDefault="001C2D07" w:rsidP="003C4D72">
      <w:pPr>
        <w:tabs>
          <w:tab w:val="left" w:pos="540"/>
          <w:tab w:val="left" w:pos="5220"/>
          <w:tab w:val="left" w:pos="5760"/>
        </w:tabs>
        <w:jc w:val="both"/>
        <w:rPr>
          <w:rFonts w:cs="Arial"/>
          <w:sz w:val="20"/>
        </w:rPr>
      </w:pPr>
      <w:r>
        <w:rPr>
          <w:rFonts w:cs="Arial"/>
          <w:sz w:val="20"/>
        </w:rPr>
        <w:tab/>
      </w:r>
      <w:r>
        <w:rPr>
          <w:rFonts w:cs="Arial"/>
          <w:sz w:val="20"/>
        </w:rPr>
        <w:tab/>
      </w:r>
      <w:r>
        <w:rPr>
          <w:rFonts w:cs="Arial"/>
          <w:sz w:val="20"/>
        </w:rPr>
        <w:tab/>
      </w:r>
      <w:r w:rsidR="00856CE5" w:rsidRPr="00D914A4">
        <w:rPr>
          <w:rFonts w:cs="Arial"/>
          <w:sz w:val="20"/>
        </w:rPr>
        <w:t>Snap-on</w:t>
      </w:r>
      <w:r w:rsidR="007367DD" w:rsidRPr="00D914A4">
        <w:rPr>
          <w:rFonts w:cs="Arial"/>
          <w:sz w:val="20"/>
        </w:rPr>
        <w:t xml:space="preserve">: </w:t>
      </w:r>
    </w:p>
    <w:p w14:paraId="411B7BC8" w14:textId="77777777" w:rsidR="001C2D07" w:rsidRDefault="001C2D07" w:rsidP="003C4D72">
      <w:pPr>
        <w:tabs>
          <w:tab w:val="left" w:pos="540"/>
          <w:tab w:val="left" w:pos="5220"/>
          <w:tab w:val="left" w:pos="5760"/>
        </w:tabs>
        <w:jc w:val="both"/>
        <w:rPr>
          <w:rFonts w:cs="Arial"/>
          <w:sz w:val="20"/>
        </w:rPr>
      </w:pPr>
    </w:p>
    <w:p w14:paraId="2E18A96C" w14:textId="2FED63D4" w:rsidR="007367DD" w:rsidRPr="00D914A4" w:rsidRDefault="007367DD" w:rsidP="003C4D72">
      <w:pPr>
        <w:tabs>
          <w:tab w:val="left" w:pos="540"/>
          <w:tab w:val="left" w:pos="5220"/>
          <w:tab w:val="left" w:pos="5760"/>
        </w:tabs>
        <w:jc w:val="both"/>
        <w:rPr>
          <w:rFonts w:cs="Arial"/>
          <w:bCs/>
          <w:iCs/>
          <w:sz w:val="20"/>
        </w:rPr>
      </w:pPr>
      <w:r w:rsidRPr="00D914A4">
        <w:rPr>
          <w:rFonts w:cs="Arial"/>
          <w:b/>
          <w:bCs/>
          <w:i/>
          <w:iCs/>
          <w:sz w:val="20"/>
          <w:u w:val="single"/>
        </w:rPr>
        <w:t>[supplier name]</w:t>
      </w:r>
      <w:r w:rsidR="003C4D72" w:rsidRPr="00D914A4">
        <w:rPr>
          <w:rFonts w:cs="Arial"/>
          <w:b/>
          <w:bCs/>
          <w:i/>
          <w:iCs/>
          <w:sz w:val="20"/>
          <w:u w:val="single"/>
        </w:rPr>
        <w:tab/>
      </w:r>
      <w:r w:rsidR="00720168" w:rsidRPr="00D914A4">
        <w:rPr>
          <w:rFonts w:cs="Arial"/>
          <w:b/>
          <w:bCs/>
          <w:i/>
          <w:iCs/>
          <w:sz w:val="20"/>
        </w:rPr>
        <w:tab/>
      </w:r>
      <w:r w:rsidR="00151544" w:rsidRPr="00D914A4">
        <w:rPr>
          <w:rFonts w:cs="Arial"/>
          <w:b/>
          <w:bCs/>
          <w:iCs/>
          <w:sz w:val="20"/>
        </w:rPr>
        <w:t xml:space="preserve">Snap-on Logistics </w:t>
      </w:r>
      <w:r w:rsidR="00077038">
        <w:rPr>
          <w:rFonts w:cs="Arial"/>
          <w:b/>
          <w:bCs/>
          <w:iCs/>
          <w:sz w:val="20"/>
        </w:rPr>
        <w:t>Company</w:t>
      </w:r>
    </w:p>
    <w:p w14:paraId="03285607" w14:textId="77777777" w:rsidR="00EF4023" w:rsidRPr="00D914A4" w:rsidRDefault="00720168" w:rsidP="003C4D72">
      <w:pPr>
        <w:tabs>
          <w:tab w:val="left" w:pos="6120"/>
        </w:tabs>
        <w:jc w:val="both"/>
        <w:rPr>
          <w:rFonts w:cs="Arial"/>
          <w:sz w:val="20"/>
        </w:rPr>
      </w:pPr>
      <w:r w:rsidRPr="00D914A4">
        <w:rPr>
          <w:rFonts w:cs="Arial"/>
          <w:b/>
          <w:bCs/>
          <w:iCs/>
          <w:sz w:val="20"/>
        </w:rPr>
        <w:tab/>
      </w:r>
      <w:r w:rsidR="00EF4023" w:rsidRPr="00D914A4">
        <w:rPr>
          <w:rFonts w:cs="Arial"/>
          <w:bCs/>
          <w:iCs/>
          <w:sz w:val="20"/>
        </w:rPr>
        <w:t>Subsidiary of Snap-on Incorporated</w:t>
      </w:r>
    </w:p>
    <w:p w14:paraId="3D78EA17" w14:textId="77777777" w:rsidR="00151544" w:rsidRPr="00D914A4" w:rsidRDefault="00151544" w:rsidP="00720168">
      <w:pPr>
        <w:tabs>
          <w:tab w:val="left" w:pos="540"/>
          <w:tab w:val="left" w:pos="5760"/>
        </w:tabs>
        <w:jc w:val="both"/>
        <w:rPr>
          <w:rFonts w:cs="Arial"/>
          <w:sz w:val="20"/>
        </w:rPr>
      </w:pPr>
    </w:p>
    <w:p w14:paraId="62B939E4" w14:textId="77777777" w:rsidR="007367DD" w:rsidRPr="00D914A4" w:rsidRDefault="007367DD" w:rsidP="00720168">
      <w:pPr>
        <w:tabs>
          <w:tab w:val="left" w:pos="5220"/>
          <w:tab w:val="left" w:pos="5760"/>
          <w:tab w:val="left" w:pos="11070"/>
        </w:tabs>
        <w:jc w:val="both"/>
        <w:rPr>
          <w:rFonts w:cs="Arial"/>
          <w:sz w:val="20"/>
        </w:rPr>
      </w:pPr>
      <w:r w:rsidRPr="00D914A4">
        <w:rPr>
          <w:rFonts w:cs="Arial"/>
          <w:sz w:val="20"/>
        </w:rPr>
        <w:t>By:</w:t>
      </w:r>
      <w:r w:rsidR="00720168" w:rsidRPr="00D914A4">
        <w:rPr>
          <w:rFonts w:cs="Arial"/>
          <w:sz w:val="20"/>
          <w:u w:val="single"/>
        </w:rPr>
        <w:tab/>
      </w:r>
      <w:r w:rsidR="004778F4" w:rsidRPr="00D914A4">
        <w:rPr>
          <w:rFonts w:cs="Arial"/>
          <w:sz w:val="20"/>
        </w:rPr>
        <w:tab/>
      </w:r>
      <w:r w:rsidR="00EF4023" w:rsidRPr="00D914A4">
        <w:rPr>
          <w:rFonts w:cs="Arial"/>
          <w:sz w:val="20"/>
        </w:rPr>
        <w:t>By:</w:t>
      </w:r>
      <w:r w:rsidR="00EF4023" w:rsidRPr="00D914A4">
        <w:rPr>
          <w:rFonts w:cs="Arial"/>
          <w:sz w:val="20"/>
          <w:u w:val="single"/>
        </w:rPr>
        <w:tab/>
      </w:r>
    </w:p>
    <w:p w14:paraId="76EEBFE2" w14:textId="77777777" w:rsidR="00720168" w:rsidRPr="00D914A4" w:rsidRDefault="00720168" w:rsidP="00720168">
      <w:pPr>
        <w:tabs>
          <w:tab w:val="left" w:pos="5220"/>
          <w:tab w:val="left" w:pos="5760"/>
          <w:tab w:val="left" w:pos="11070"/>
        </w:tabs>
        <w:jc w:val="both"/>
        <w:rPr>
          <w:rFonts w:cs="Arial"/>
          <w:sz w:val="20"/>
        </w:rPr>
      </w:pPr>
    </w:p>
    <w:p w14:paraId="40443C0F" w14:textId="77777777" w:rsidR="007367DD" w:rsidRPr="00D914A4" w:rsidRDefault="007367DD" w:rsidP="00720168">
      <w:pPr>
        <w:tabs>
          <w:tab w:val="left" w:pos="5220"/>
          <w:tab w:val="left" w:pos="5760"/>
          <w:tab w:val="left" w:pos="11070"/>
        </w:tabs>
        <w:jc w:val="both"/>
        <w:rPr>
          <w:rFonts w:cs="Arial"/>
          <w:sz w:val="20"/>
        </w:rPr>
      </w:pPr>
      <w:r w:rsidRPr="00D914A4">
        <w:rPr>
          <w:rFonts w:cs="Arial"/>
          <w:sz w:val="20"/>
        </w:rPr>
        <w:t>Title:</w:t>
      </w:r>
      <w:r w:rsidRPr="00D914A4">
        <w:rPr>
          <w:rFonts w:cs="Arial"/>
          <w:sz w:val="20"/>
          <w:u w:val="single"/>
        </w:rPr>
        <w:tab/>
      </w:r>
      <w:r w:rsidR="004778F4" w:rsidRPr="00D914A4">
        <w:rPr>
          <w:rFonts w:cs="Arial"/>
          <w:sz w:val="20"/>
        </w:rPr>
        <w:tab/>
      </w:r>
      <w:r w:rsidR="00EF4023" w:rsidRPr="00D914A4">
        <w:rPr>
          <w:rFonts w:cs="Arial"/>
          <w:sz w:val="20"/>
        </w:rPr>
        <w:t>Title:</w:t>
      </w:r>
      <w:r w:rsidR="00EF4023" w:rsidRPr="00D914A4">
        <w:rPr>
          <w:rFonts w:cs="Arial"/>
          <w:sz w:val="20"/>
          <w:u w:val="single"/>
        </w:rPr>
        <w:tab/>
      </w:r>
    </w:p>
    <w:p w14:paraId="14C0E823" w14:textId="77777777" w:rsidR="003C4D72" w:rsidRPr="00D914A4" w:rsidRDefault="003C4D72" w:rsidP="00720168">
      <w:pPr>
        <w:tabs>
          <w:tab w:val="left" w:pos="5220"/>
          <w:tab w:val="left" w:pos="5760"/>
          <w:tab w:val="left" w:pos="11070"/>
        </w:tabs>
        <w:jc w:val="both"/>
        <w:rPr>
          <w:rFonts w:cs="Arial"/>
          <w:sz w:val="20"/>
        </w:rPr>
      </w:pPr>
    </w:p>
    <w:p w14:paraId="479654A4" w14:textId="77777777" w:rsidR="00151544" w:rsidRPr="00D914A4" w:rsidRDefault="007367DD" w:rsidP="00720168">
      <w:pPr>
        <w:tabs>
          <w:tab w:val="left" w:pos="5220"/>
          <w:tab w:val="left" w:pos="5760"/>
          <w:tab w:val="left" w:pos="11070"/>
        </w:tabs>
        <w:jc w:val="both"/>
        <w:rPr>
          <w:rFonts w:cs="Arial"/>
          <w:sz w:val="20"/>
        </w:rPr>
      </w:pPr>
      <w:r w:rsidRPr="00D914A4">
        <w:rPr>
          <w:rFonts w:cs="Arial"/>
          <w:sz w:val="20"/>
        </w:rPr>
        <w:t>Date:</w:t>
      </w:r>
      <w:r w:rsidR="00720168" w:rsidRPr="00D914A4">
        <w:rPr>
          <w:rFonts w:cs="Arial"/>
          <w:sz w:val="20"/>
          <w:u w:val="single"/>
        </w:rPr>
        <w:tab/>
      </w:r>
      <w:r w:rsidR="004778F4" w:rsidRPr="00D914A4">
        <w:rPr>
          <w:rFonts w:cs="Arial"/>
          <w:sz w:val="20"/>
        </w:rPr>
        <w:tab/>
      </w:r>
      <w:r w:rsidR="00EF4023" w:rsidRPr="00D914A4">
        <w:rPr>
          <w:rFonts w:cs="Arial"/>
          <w:sz w:val="20"/>
        </w:rPr>
        <w:t>Date:</w:t>
      </w:r>
      <w:r w:rsidR="00EF4023" w:rsidRPr="00D914A4">
        <w:rPr>
          <w:rFonts w:cs="Arial"/>
          <w:sz w:val="20"/>
          <w:u w:val="single"/>
        </w:rPr>
        <w:tab/>
      </w:r>
    </w:p>
    <w:p w14:paraId="6D39EDD1" w14:textId="77777777" w:rsidR="003C4D72" w:rsidRPr="00D914A4" w:rsidRDefault="003C4D72" w:rsidP="00720168">
      <w:pPr>
        <w:tabs>
          <w:tab w:val="left" w:pos="5220"/>
          <w:tab w:val="left" w:pos="5760"/>
          <w:tab w:val="left" w:pos="11070"/>
        </w:tabs>
        <w:jc w:val="both"/>
        <w:rPr>
          <w:rFonts w:cs="Arial"/>
          <w:sz w:val="20"/>
        </w:rPr>
      </w:pPr>
    </w:p>
    <w:p w14:paraId="7EE93A60" w14:textId="77777777" w:rsidR="008250F3" w:rsidRDefault="008250F3" w:rsidP="008250F3">
      <w:pPr>
        <w:pStyle w:val="Footer"/>
        <w:tabs>
          <w:tab w:val="clear" w:pos="4320"/>
          <w:tab w:val="clear" w:pos="8640"/>
          <w:tab w:val="left" w:pos="5760"/>
        </w:tabs>
        <w:rPr>
          <w:rFonts w:cs="Arial"/>
          <w:sz w:val="20"/>
        </w:rPr>
      </w:pPr>
    </w:p>
    <w:p w14:paraId="1DD240B3" w14:textId="55C9C076" w:rsidR="000C1B4E" w:rsidRDefault="008250F3" w:rsidP="008250F3">
      <w:pPr>
        <w:pStyle w:val="Footer"/>
        <w:tabs>
          <w:tab w:val="clear" w:pos="4320"/>
          <w:tab w:val="clear" w:pos="8640"/>
          <w:tab w:val="left" w:pos="5760"/>
        </w:tabs>
        <w:rPr>
          <w:rFonts w:cs="Arial"/>
          <w:b/>
          <w:sz w:val="28"/>
          <w:szCs w:val="28"/>
          <w:u w:val="single"/>
        </w:rPr>
      </w:pPr>
      <w:r>
        <w:rPr>
          <w:rFonts w:cs="Arial"/>
          <w:sz w:val="20"/>
        </w:rPr>
        <w:t>NOTE: The certificate of destruction should be returned with the signed copy of the agreement as an attachment.</w:t>
      </w:r>
      <w:r>
        <w:rPr>
          <w:rFonts w:cs="Arial"/>
          <w:sz w:val="20"/>
        </w:rPr>
        <w:tab/>
      </w:r>
      <w:r>
        <w:rPr>
          <w:rFonts w:cs="Arial"/>
          <w:sz w:val="20"/>
        </w:rPr>
        <w:tab/>
      </w:r>
      <w:r>
        <w:rPr>
          <w:rFonts w:cs="Arial"/>
          <w:sz w:val="20"/>
        </w:rPr>
        <w:tab/>
      </w:r>
      <w:r w:rsidR="000C1B4E">
        <w:rPr>
          <w:rFonts w:cs="Arial"/>
          <w:sz w:val="20"/>
        </w:rPr>
        <w:br w:type="page"/>
      </w:r>
      <w:r w:rsidR="0053283A">
        <w:rPr>
          <w:rFonts w:cs="Arial"/>
          <w:b/>
          <w:sz w:val="28"/>
          <w:szCs w:val="28"/>
          <w:u w:val="single"/>
        </w:rPr>
        <w:lastRenderedPageBreak/>
        <w:t>SCHEDULE 1</w:t>
      </w:r>
    </w:p>
    <w:p w14:paraId="45152352" w14:textId="56F8E411" w:rsidR="0032124C" w:rsidRDefault="0032124C" w:rsidP="0032124C">
      <w:pPr>
        <w:pStyle w:val="Footer"/>
        <w:tabs>
          <w:tab w:val="clear" w:pos="4320"/>
          <w:tab w:val="clear" w:pos="8640"/>
          <w:tab w:val="left" w:pos="5760"/>
        </w:tabs>
        <w:jc w:val="center"/>
        <w:rPr>
          <w:rFonts w:cs="Arial"/>
          <w:b/>
          <w:sz w:val="28"/>
          <w:szCs w:val="28"/>
          <w:u w:val="single"/>
        </w:rPr>
      </w:pPr>
    </w:p>
    <w:p w14:paraId="255253DE" w14:textId="62683081" w:rsidR="0032124C" w:rsidRDefault="0032124C" w:rsidP="0032124C">
      <w:pPr>
        <w:pStyle w:val="Footer"/>
        <w:tabs>
          <w:tab w:val="clear" w:pos="4320"/>
          <w:tab w:val="clear" w:pos="8640"/>
          <w:tab w:val="left" w:pos="5760"/>
        </w:tabs>
        <w:jc w:val="center"/>
        <w:rPr>
          <w:rFonts w:cs="Arial"/>
          <w:b/>
          <w:sz w:val="28"/>
          <w:szCs w:val="28"/>
          <w:u w:val="single"/>
        </w:rPr>
      </w:pPr>
    </w:p>
    <w:p w14:paraId="5219C24B" w14:textId="5D680041" w:rsidR="0032124C" w:rsidRDefault="0032124C" w:rsidP="0032124C">
      <w:pPr>
        <w:pStyle w:val="Footer"/>
        <w:tabs>
          <w:tab w:val="clear" w:pos="4320"/>
          <w:tab w:val="clear" w:pos="8640"/>
          <w:tab w:val="left" w:pos="5760"/>
        </w:tabs>
        <w:rPr>
          <w:rFonts w:cs="Arial"/>
          <w:b/>
          <w:sz w:val="20"/>
          <w:u w:val="single"/>
        </w:rPr>
      </w:pPr>
      <w:r>
        <w:rPr>
          <w:rFonts w:cs="Arial"/>
          <w:b/>
          <w:sz w:val="20"/>
          <w:u w:val="single"/>
        </w:rPr>
        <w:t>LIST OF TOOLING COVERED BY THE AGREEMENT</w:t>
      </w:r>
    </w:p>
    <w:p w14:paraId="79DEA9E2" w14:textId="6E282EFF" w:rsidR="0032124C" w:rsidRDefault="0032124C" w:rsidP="0032124C">
      <w:pPr>
        <w:pStyle w:val="Footer"/>
        <w:tabs>
          <w:tab w:val="clear" w:pos="4320"/>
          <w:tab w:val="clear" w:pos="8640"/>
          <w:tab w:val="left" w:pos="5760"/>
        </w:tabs>
        <w:rPr>
          <w:rFonts w:cs="Arial"/>
          <w:b/>
          <w:sz w:val="20"/>
          <w:u w:val="single"/>
        </w:rPr>
      </w:pPr>
    </w:p>
    <w:p w14:paraId="169FDC0F" w14:textId="0DC9E2D3" w:rsidR="0032124C" w:rsidRDefault="0032124C" w:rsidP="0032124C">
      <w:pPr>
        <w:pStyle w:val="Footer"/>
        <w:tabs>
          <w:tab w:val="clear" w:pos="4320"/>
          <w:tab w:val="clear" w:pos="8640"/>
          <w:tab w:val="left" w:pos="5760"/>
        </w:tabs>
        <w:rPr>
          <w:rFonts w:cs="Arial"/>
          <w:b/>
          <w:sz w:val="20"/>
          <w:u w:val="single"/>
        </w:rPr>
      </w:pPr>
    </w:p>
    <w:p w14:paraId="150F750C" w14:textId="0D0A1046" w:rsidR="0032124C" w:rsidRDefault="0032124C" w:rsidP="0032124C">
      <w:pPr>
        <w:pStyle w:val="Footer"/>
        <w:tabs>
          <w:tab w:val="clear" w:pos="4320"/>
          <w:tab w:val="clear" w:pos="8640"/>
          <w:tab w:val="left" w:pos="5760"/>
        </w:tabs>
        <w:rPr>
          <w:rFonts w:cs="Arial"/>
          <w:b/>
          <w:sz w:val="20"/>
          <w:u w:val="single"/>
        </w:rPr>
      </w:pPr>
    </w:p>
    <w:p w14:paraId="561F08C6" w14:textId="7FA0685F" w:rsidR="0032124C" w:rsidRDefault="0032124C" w:rsidP="0032124C">
      <w:pPr>
        <w:pStyle w:val="Footer"/>
        <w:tabs>
          <w:tab w:val="clear" w:pos="4320"/>
          <w:tab w:val="clear" w:pos="8640"/>
          <w:tab w:val="left" w:pos="5760"/>
        </w:tabs>
        <w:rPr>
          <w:rFonts w:cs="Arial"/>
          <w:b/>
          <w:sz w:val="20"/>
          <w:u w:val="single"/>
        </w:rPr>
      </w:pPr>
    </w:p>
    <w:p w14:paraId="47D0F98D" w14:textId="37026593" w:rsidR="0032124C" w:rsidRDefault="0032124C" w:rsidP="0032124C">
      <w:pPr>
        <w:pStyle w:val="Footer"/>
        <w:tabs>
          <w:tab w:val="clear" w:pos="4320"/>
          <w:tab w:val="clear" w:pos="8640"/>
          <w:tab w:val="left" w:pos="5760"/>
        </w:tabs>
        <w:rPr>
          <w:rFonts w:cs="Arial"/>
          <w:b/>
          <w:sz w:val="20"/>
          <w:u w:val="single"/>
        </w:rPr>
      </w:pPr>
    </w:p>
    <w:p w14:paraId="71FF7996" w14:textId="70E870BE" w:rsidR="0032124C" w:rsidRDefault="0032124C" w:rsidP="0032124C">
      <w:pPr>
        <w:pStyle w:val="Footer"/>
        <w:tabs>
          <w:tab w:val="clear" w:pos="4320"/>
          <w:tab w:val="clear" w:pos="8640"/>
          <w:tab w:val="left" w:pos="5760"/>
        </w:tabs>
        <w:rPr>
          <w:rFonts w:cs="Arial"/>
          <w:b/>
          <w:sz w:val="20"/>
          <w:u w:val="single"/>
        </w:rPr>
      </w:pPr>
    </w:p>
    <w:p w14:paraId="203A0F9A" w14:textId="6E75540B" w:rsidR="0032124C" w:rsidRDefault="0032124C" w:rsidP="0032124C">
      <w:pPr>
        <w:pStyle w:val="Footer"/>
        <w:tabs>
          <w:tab w:val="clear" w:pos="4320"/>
          <w:tab w:val="clear" w:pos="8640"/>
          <w:tab w:val="left" w:pos="5760"/>
        </w:tabs>
        <w:rPr>
          <w:rFonts w:cs="Arial"/>
          <w:b/>
          <w:sz w:val="20"/>
          <w:u w:val="single"/>
        </w:rPr>
      </w:pPr>
    </w:p>
    <w:p w14:paraId="262626AE" w14:textId="20A69E48" w:rsidR="0032124C" w:rsidRDefault="0032124C" w:rsidP="0032124C">
      <w:pPr>
        <w:pStyle w:val="Footer"/>
        <w:tabs>
          <w:tab w:val="clear" w:pos="4320"/>
          <w:tab w:val="clear" w:pos="8640"/>
          <w:tab w:val="left" w:pos="5760"/>
        </w:tabs>
        <w:rPr>
          <w:rFonts w:cs="Arial"/>
          <w:b/>
          <w:sz w:val="20"/>
          <w:u w:val="single"/>
        </w:rPr>
      </w:pPr>
    </w:p>
    <w:p w14:paraId="3312E50F" w14:textId="76EA2D10" w:rsidR="0032124C" w:rsidRDefault="0032124C" w:rsidP="0032124C">
      <w:pPr>
        <w:pStyle w:val="Footer"/>
        <w:tabs>
          <w:tab w:val="clear" w:pos="4320"/>
          <w:tab w:val="clear" w:pos="8640"/>
          <w:tab w:val="left" w:pos="5760"/>
        </w:tabs>
        <w:rPr>
          <w:rFonts w:cs="Arial"/>
          <w:b/>
          <w:sz w:val="20"/>
          <w:u w:val="single"/>
        </w:rPr>
      </w:pPr>
    </w:p>
    <w:p w14:paraId="10CFBCFF" w14:textId="0C92319F" w:rsidR="0032124C" w:rsidRDefault="0032124C" w:rsidP="0032124C">
      <w:pPr>
        <w:pStyle w:val="Footer"/>
        <w:tabs>
          <w:tab w:val="clear" w:pos="4320"/>
          <w:tab w:val="clear" w:pos="8640"/>
          <w:tab w:val="left" w:pos="5760"/>
        </w:tabs>
        <w:rPr>
          <w:rFonts w:cs="Arial"/>
          <w:b/>
          <w:sz w:val="20"/>
          <w:u w:val="single"/>
        </w:rPr>
      </w:pPr>
    </w:p>
    <w:p w14:paraId="5F864FF7" w14:textId="3EB6A134" w:rsidR="0032124C" w:rsidRDefault="0032124C" w:rsidP="0032124C">
      <w:pPr>
        <w:pStyle w:val="Footer"/>
        <w:tabs>
          <w:tab w:val="clear" w:pos="4320"/>
          <w:tab w:val="clear" w:pos="8640"/>
          <w:tab w:val="left" w:pos="5760"/>
        </w:tabs>
        <w:rPr>
          <w:rFonts w:cs="Arial"/>
          <w:b/>
          <w:sz w:val="20"/>
          <w:u w:val="single"/>
        </w:rPr>
      </w:pPr>
    </w:p>
    <w:p w14:paraId="7F5325FF" w14:textId="33E5AD3C" w:rsidR="0032124C" w:rsidRDefault="0032124C" w:rsidP="0032124C">
      <w:pPr>
        <w:pStyle w:val="Footer"/>
        <w:tabs>
          <w:tab w:val="clear" w:pos="4320"/>
          <w:tab w:val="clear" w:pos="8640"/>
          <w:tab w:val="left" w:pos="5760"/>
        </w:tabs>
        <w:rPr>
          <w:rFonts w:cs="Arial"/>
          <w:b/>
          <w:sz w:val="20"/>
          <w:u w:val="single"/>
        </w:rPr>
      </w:pPr>
    </w:p>
    <w:p w14:paraId="0D33AB8B" w14:textId="1248B7AF" w:rsidR="0032124C" w:rsidRDefault="0032124C" w:rsidP="0032124C">
      <w:pPr>
        <w:pStyle w:val="Footer"/>
        <w:tabs>
          <w:tab w:val="clear" w:pos="4320"/>
          <w:tab w:val="clear" w:pos="8640"/>
          <w:tab w:val="left" w:pos="5760"/>
        </w:tabs>
        <w:rPr>
          <w:rFonts w:cs="Arial"/>
          <w:b/>
          <w:sz w:val="20"/>
          <w:u w:val="single"/>
        </w:rPr>
      </w:pPr>
    </w:p>
    <w:p w14:paraId="0ABB734B" w14:textId="5442B8FF" w:rsidR="0032124C" w:rsidRDefault="0032124C" w:rsidP="0032124C">
      <w:pPr>
        <w:pStyle w:val="Footer"/>
        <w:tabs>
          <w:tab w:val="clear" w:pos="4320"/>
          <w:tab w:val="clear" w:pos="8640"/>
          <w:tab w:val="left" w:pos="5760"/>
        </w:tabs>
        <w:rPr>
          <w:rFonts w:cs="Arial"/>
          <w:b/>
          <w:sz w:val="20"/>
          <w:u w:val="single"/>
        </w:rPr>
      </w:pPr>
    </w:p>
    <w:p w14:paraId="1EBFE3AF" w14:textId="428E6A45" w:rsidR="0032124C" w:rsidRDefault="0032124C" w:rsidP="0032124C">
      <w:pPr>
        <w:pStyle w:val="Footer"/>
        <w:tabs>
          <w:tab w:val="clear" w:pos="4320"/>
          <w:tab w:val="clear" w:pos="8640"/>
          <w:tab w:val="left" w:pos="5760"/>
        </w:tabs>
        <w:rPr>
          <w:rFonts w:cs="Arial"/>
          <w:b/>
          <w:sz w:val="20"/>
          <w:u w:val="single"/>
        </w:rPr>
      </w:pPr>
    </w:p>
    <w:p w14:paraId="6C8FADA8" w14:textId="7DBBFCE6" w:rsidR="0032124C" w:rsidRDefault="0032124C" w:rsidP="0032124C">
      <w:pPr>
        <w:pStyle w:val="Footer"/>
        <w:tabs>
          <w:tab w:val="clear" w:pos="4320"/>
          <w:tab w:val="clear" w:pos="8640"/>
          <w:tab w:val="left" w:pos="5760"/>
        </w:tabs>
        <w:rPr>
          <w:rFonts w:cs="Arial"/>
          <w:b/>
          <w:sz w:val="20"/>
          <w:u w:val="single"/>
        </w:rPr>
      </w:pPr>
      <w:r>
        <w:rPr>
          <w:rFonts w:cs="Arial"/>
          <w:b/>
          <w:sz w:val="20"/>
          <w:u w:val="single"/>
        </w:rPr>
        <w:t>LIST OF PARTS COVERED BY THE AGREEMENT</w:t>
      </w:r>
    </w:p>
    <w:p w14:paraId="2FE1EFE7" w14:textId="77777777" w:rsidR="0032124C" w:rsidRPr="0032124C" w:rsidRDefault="0032124C" w:rsidP="0032124C">
      <w:pPr>
        <w:pStyle w:val="Footer"/>
        <w:tabs>
          <w:tab w:val="clear" w:pos="4320"/>
          <w:tab w:val="clear" w:pos="8640"/>
          <w:tab w:val="left" w:pos="5760"/>
        </w:tabs>
        <w:rPr>
          <w:rFonts w:cs="Arial"/>
          <w:b/>
          <w:sz w:val="20"/>
          <w:u w:val="single"/>
        </w:rPr>
      </w:pPr>
    </w:p>
    <w:sectPr w:rsidR="0032124C" w:rsidRPr="0032124C" w:rsidSect="000962E5">
      <w:footerReference w:type="default" r:id="rId9"/>
      <w:pgSz w:w="12240" w:h="15840"/>
      <w:pgMar w:top="432" w:right="576" w:bottom="432"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D7947" w14:textId="77777777" w:rsidR="00392B87" w:rsidRDefault="00392B87">
      <w:r>
        <w:separator/>
      </w:r>
    </w:p>
  </w:endnote>
  <w:endnote w:type="continuationSeparator" w:id="0">
    <w:p w14:paraId="33545D2A" w14:textId="77777777" w:rsidR="00392B87" w:rsidRDefault="00392B87">
      <w:r>
        <w:continuationSeparator/>
      </w:r>
    </w:p>
  </w:endnote>
  <w:endnote w:type="continuationNotice" w:id="1">
    <w:p w14:paraId="42157EFF" w14:textId="77777777" w:rsidR="00392B87" w:rsidRDefault="00392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4F3E6" w14:textId="77777777" w:rsidR="0053283A" w:rsidRDefault="0053283A" w:rsidP="000962E5">
    <w:pPr>
      <w:pStyle w:val="Footer"/>
      <w:pBdr>
        <w:bottom w:val="single" w:sz="4" w:space="0" w:color="auto"/>
      </w:pBdr>
      <w:rPr>
        <w:sz w:val="13"/>
        <w:szCs w:val="13"/>
      </w:rPr>
    </w:pPr>
  </w:p>
  <w:p w14:paraId="16D76C39" w14:textId="4EAB5201" w:rsidR="000962E5" w:rsidRPr="00241AF1" w:rsidRDefault="000962E5" w:rsidP="000962E5">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Tooling Discontinuance and Destruction Agreement</w:t>
    </w:r>
    <w:r w:rsidRPr="00D36031">
      <w:rPr>
        <w:rFonts w:ascii="Times New Roman" w:hAnsi="Times New Roman"/>
        <w:color w:val="000000"/>
        <w:sz w:val="13"/>
        <w:szCs w:val="13"/>
      </w:rPr>
      <w:t xml:space="preserve"> </w:t>
    </w:r>
    <w:r>
      <w:rPr>
        <w:rFonts w:ascii="Times New Roman" w:hAnsi="Times New Roman"/>
        <w:color w:val="000000"/>
        <w:sz w:val="13"/>
        <w:szCs w:val="13"/>
      </w:rPr>
      <w:t>May 28, 2021</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26DE406B" w14:textId="698B0F50" w:rsidR="0053283A" w:rsidRPr="0053283A" w:rsidRDefault="0053283A" w:rsidP="000962E5">
    <w:pPr>
      <w:pStyle w:val="Footer"/>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407D3" w14:textId="77777777" w:rsidR="00392B87" w:rsidRDefault="00392B87">
      <w:r>
        <w:separator/>
      </w:r>
    </w:p>
  </w:footnote>
  <w:footnote w:type="continuationSeparator" w:id="0">
    <w:p w14:paraId="514F68E9" w14:textId="77777777" w:rsidR="00392B87" w:rsidRDefault="00392B87">
      <w:r>
        <w:continuationSeparator/>
      </w:r>
    </w:p>
  </w:footnote>
  <w:footnote w:type="continuationNotice" w:id="1">
    <w:p w14:paraId="20F78221" w14:textId="77777777" w:rsidR="00392B87" w:rsidRDefault="00392B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0D5D"/>
    <w:multiLevelType w:val="hybridMultilevel"/>
    <w:tmpl w:val="BEF41A4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2935F5A"/>
    <w:multiLevelType w:val="hybridMultilevel"/>
    <w:tmpl w:val="FF02A332"/>
    <w:lvl w:ilvl="0" w:tplc="4E4A0012">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51402"/>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09512A6B"/>
    <w:multiLevelType w:val="hybridMultilevel"/>
    <w:tmpl w:val="F446C1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072E7"/>
    <w:multiLevelType w:val="hybridMultilevel"/>
    <w:tmpl w:val="B2F61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79F0"/>
    <w:multiLevelType w:val="hybridMultilevel"/>
    <w:tmpl w:val="113817BA"/>
    <w:lvl w:ilvl="0" w:tplc="087CBE5A">
      <w:start w:val="9"/>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CF0FBA"/>
    <w:multiLevelType w:val="hybridMultilevel"/>
    <w:tmpl w:val="036A6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3F7481"/>
    <w:multiLevelType w:val="hybridMultilevel"/>
    <w:tmpl w:val="6C58CFDE"/>
    <w:lvl w:ilvl="0" w:tplc="E1FC4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92F55"/>
    <w:multiLevelType w:val="hybridMultilevel"/>
    <w:tmpl w:val="32BCAD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E32347"/>
    <w:multiLevelType w:val="hybridMultilevel"/>
    <w:tmpl w:val="51D604CC"/>
    <w:lvl w:ilvl="0" w:tplc="175A2C7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11F2FA9"/>
    <w:multiLevelType w:val="hybridMultilevel"/>
    <w:tmpl w:val="6F8CB996"/>
    <w:lvl w:ilvl="0" w:tplc="C3E6D5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F942C3"/>
    <w:multiLevelType w:val="hybridMultilevel"/>
    <w:tmpl w:val="24CC1B68"/>
    <w:lvl w:ilvl="0" w:tplc="04090017">
      <w:start w:val="1"/>
      <w:numFmt w:val="lowerLetter"/>
      <w:lvlText w:val="%1)"/>
      <w:lvlJc w:val="left"/>
      <w:pPr>
        <w:ind w:left="1440" w:hanging="360"/>
      </w:pPr>
    </w:lvl>
    <w:lvl w:ilvl="1" w:tplc="BA864C02">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E24DD0"/>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A7B2FE7"/>
    <w:multiLevelType w:val="hybridMultilevel"/>
    <w:tmpl w:val="CE24AF02"/>
    <w:lvl w:ilvl="0" w:tplc="11121CD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DB57D62"/>
    <w:multiLevelType w:val="hybridMultilevel"/>
    <w:tmpl w:val="FB8CBCD6"/>
    <w:lvl w:ilvl="0" w:tplc="D2DAA676">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83C85"/>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4A5844DF"/>
    <w:multiLevelType w:val="hybridMultilevel"/>
    <w:tmpl w:val="BC00D4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972AE8"/>
    <w:multiLevelType w:val="hybridMultilevel"/>
    <w:tmpl w:val="7B4CB61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162CA8"/>
    <w:multiLevelType w:val="hybridMultilevel"/>
    <w:tmpl w:val="F8D0D6F8"/>
    <w:lvl w:ilvl="0" w:tplc="31F29328">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EA045D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2F0AC3"/>
    <w:multiLevelType w:val="hybridMultilevel"/>
    <w:tmpl w:val="00003C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3E3F4B"/>
    <w:multiLevelType w:val="hybridMultilevel"/>
    <w:tmpl w:val="E2AC6D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4F7D3C"/>
    <w:multiLevelType w:val="hybridMultilevel"/>
    <w:tmpl w:val="45B21238"/>
    <w:lvl w:ilvl="0" w:tplc="480098C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6C01331"/>
    <w:multiLevelType w:val="hybridMultilevel"/>
    <w:tmpl w:val="832CA38C"/>
    <w:lvl w:ilvl="0" w:tplc="04090019">
      <w:start w:val="1"/>
      <w:numFmt w:val="lowerLetter"/>
      <w:lvlText w:val="%1."/>
      <w:lvlJc w:val="left"/>
      <w:pPr>
        <w:ind w:left="1440" w:hanging="360"/>
      </w:pPr>
    </w:lvl>
    <w:lvl w:ilvl="1" w:tplc="DDE41D30">
      <w:start w:val="1"/>
      <w:numFmt w:val="lowerLetter"/>
      <w:lvlText w:val="%2."/>
      <w:lvlJc w:val="left"/>
      <w:pPr>
        <w:ind w:left="2160" w:hanging="360"/>
      </w:pPr>
      <w:rPr>
        <w:rFonts w:ascii="Arial" w:hAnsi="Arial" w:cs="Arial"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3E2AF4"/>
    <w:multiLevelType w:val="hybridMultilevel"/>
    <w:tmpl w:val="0644A5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074D65"/>
    <w:multiLevelType w:val="hybridMultilevel"/>
    <w:tmpl w:val="A7E470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
  </w:num>
  <w:num w:numId="3">
    <w:abstractNumId w:val="12"/>
  </w:num>
  <w:num w:numId="4">
    <w:abstractNumId w:val="18"/>
  </w:num>
  <w:num w:numId="5">
    <w:abstractNumId w:val="21"/>
  </w:num>
  <w:num w:numId="6">
    <w:abstractNumId w:val="9"/>
  </w:num>
  <w:num w:numId="7">
    <w:abstractNumId w:val="13"/>
  </w:num>
  <w:num w:numId="8">
    <w:abstractNumId w:val="7"/>
  </w:num>
  <w:num w:numId="9">
    <w:abstractNumId w:val="23"/>
  </w:num>
  <w:num w:numId="10">
    <w:abstractNumId w:val="1"/>
  </w:num>
  <w:num w:numId="11">
    <w:abstractNumId w:val="5"/>
  </w:num>
  <w:num w:numId="12">
    <w:abstractNumId w:val="24"/>
  </w:num>
  <w:num w:numId="13">
    <w:abstractNumId w:val="19"/>
  </w:num>
  <w:num w:numId="14">
    <w:abstractNumId w:val="20"/>
  </w:num>
  <w:num w:numId="15">
    <w:abstractNumId w:val="6"/>
  </w:num>
  <w:num w:numId="16">
    <w:abstractNumId w:val="16"/>
  </w:num>
  <w:num w:numId="17">
    <w:abstractNumId w:val="22"/>
  </w:num>
  <w:num w:numId="18">
    <w:abstractNumId w:val="8"/>
  </w:num>
  <w:num w:numId="19">
    <w:abstractNumId w:val="14"/>
  </w:num>
  <w:num w:numId="20">
    <w:abstractNumId w:val="0"/>
  </w:num>
  <w:num w:numId="21">
    <w:abstractNumId w:val="3"/>
  </w:num>
  <w:num w:numId="22">
    <w:abstractNumId w:val="17"/>
  </w:num>
  <w:num w:numId="23">
    <w:abstractNumId w:val="11"/>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48"/>
    <w:rsid w:val="00001F50"/>
    <w:rsid w:val="000034E0"/>
    <w:rsid w:val="0001159F"/>
    <w:rsid w:val="00011ADF"/>
    <w:rsid w:val="00013410"/>
    <w:rsid w:val="00015D46"/>
    <w:rsid w:val="000163EE"/>
    <w:rsid w:val="00022C34"/>
    <w:rsid w:val="000267AD"/>
    <w:rsid w:val="00026E7C"/>
    <w:rsid w:val="00030E22"/>
    <w:rsid w:val="00036FAF"/>
    <w:rsid w:val="000449F9"/>
    <w:rsid w:val="00062583"/>
    <w:rsid w:val="00065591"/>
    <w:rsid w:val="00070299"/>
    <w:rsid w:val="00077038"/>
    <w:rsid w:val="0008452C"/>
    <w:rsid w:val="00085060"/>
    <w:rsid w:val="00093C14"/>
    <w:rsid w:val="000962E5"/>
    <w:rsid w:val="000A4907"/>
    <w:rsid w:val="000A531B"/>
    <w:rsid w:val="000A7F6B"/>
    <w:rsid w:val="000B08D9"/>
    <w:rsid w:val="000B0E08"/>
    <w:rsid w:val="000B2236"/>
    <w:rsid w:val="000B4C70"/>
    <w:rsid w:val="000C1B4E"/>
    <w:rsid w:val="000C588E"/>
    <w:rsid w:val="000C63C3"/>
    <w:rsid w:val="000D010D"/>
    <w:rsid w:val="000D231E"/>
    <w:rsid w:val="000D4FCB"/>
    <w:rsid w:val="000E0476"/>
    <w:rsid w:val="000E5572"/>
    <w:rsid w:val="000E6518"/>
    <w:rsid w:val="000E7EC2"/>
    <w:rsid w:val="000F2E1F"/>
    <w:rsid w:val="00105D3B"/>
    <w:rsid w:val="00110269"/>
    <w:rsid w:val="00111C75"/>
    <w:rsid w:val="00113D1A"/>
    <w:rsid w:val="00117412"/>
    <w:rsid w:val="001227F7"/>
    <w:rsid w:val="001265A8"/>
    <w:rsid w:val="0013300D"/>
    <w:rsid w:val="00133AC5"/>
    <w:rsid w:val="00133BA1"/>
    <w:rsid w:val="0013492E"/>
    <w:rsid w:val="00137524"/>
    <w:rsid w:val="00142322"/>
    <w:rsid w:val="00151544"/>
    <w:rsid w:val="00153C00"/>
    <w:rsid w:val="00160D38"/>
    <w:rsid w:val="0016384E"/>
    <w:rsid w:val="00166A21"/>
    <w:rsid w:val="001744E0"/>
    <w:rsid w:val="001812F8"/>
    <w:rsid w:val="001819BA"/>
    <w:rsid w:val="0018648D"/>
    <w:rsid w:val="001866C6"/>
    <w:rsid w:val="00191490"/>
    <w:rsid w:val="0019366D"/>
    <w:rsid w:val="00193DE5"/>
    <w:rsid w:val="00195638"/>
    <w:rsid w:val="0019748C"/>
    <w:rsid w:val="00197F47"/>
    <w:rsid w:val="001A6CE5"/>
    <w:rsid w:val="001A7A36"/>
    <w:rsid w:val="001B1887"/>
    <w:rsid w:val="001B2C47"/>
    <w:rsid w:val="001B53A4"/>
    <w:rsid w:val="001B6068"/>
    <w:rsid w:val="001B6770"/>
    <w:rsid w:val="001B69F4"/>
    <w:rsid w:val="001C2D07"/>
    <w:rsid w:val="001C47E4"/>
    <w:rsid w:val="001C6587"/>
    <w:rsid w:val="001E1B3D"/>
    <w:rsid w:val="001E3C20"/>
    <w:rsid w:val="001E7A8F"/>
    <w:rsid w:val="001F2C02"/>
    <w:rsid w:val="00201DB8"/>
    <w:rsid w:val="0020398A"/>
    <w:rsid w:val="00205500"/>
    <w:rsid w:val="0020620C"/>
    <w:rsid w:val="002147C1"/>
    <w:rsid w:val="00233B1F"/>
    <w:rsid w:val="00237DD3"/>
    <w:rsid w:val="0024587E"/>
    <w:rsid w:val="002615D9"/>
    <w:rsid w:val="0026231E"/>
    <w:rsid w:val="002659E1"/>
    <w:rsid w:val="00271621"/>
    <w:rsid w:val="00273610"/>
    <w:rsid w:val="00276A4C"/>
    <w:rsid w:val="002805CE"/>
    <w:rsid w:val="00285EBD"/>
    <w:rsid w:val="00296862"/>
    <w:rsid w:val="0029714B"/>
    <w:rsid w:val="00297C03"/>
    <w:rsid w:val="002A0D94"/>
    <w:rsid w:val="002A5139"/>
    <w:rsid w:val="002A6FA3"/>
    <w:rsid w:val="002B595C"/>
    <w:rsid w:val="002B73AA"/>
    <w:rsid w:val="002B7A31"/>
    <w:rsid w:val="002C202F"/>
    <w:rsid w:val="002C7917"/>
    <w:rsid w:val="002D426B"/>
    <w:rsid w:val="002D54EC"/>
    <w:rsid w:val="002D657C"/>
    <w:rsid w:val="002E0A0E"/>
    <w:rsid w:val="002F18E3"/>
    <w:rsid w:val="002F4502"/>
    <w:rsid w:val="002F789F"/>
    <w:rsid w:val="0030540D"/>
    <w:rsid w:val="003058D9"/>
    <w:rsid w:val="003103FB"/>
    <w:rsid w:val="00312F43"/>
    <w:rsid w:val="00313768"/>
    <w:rsid w:val="0032124C"/>
    <w:rsid w:val="00321ADE"/>
    <w:rsid w:val="00330776"/>
    <w:rsid w:val="0033139A"/>
    <w:rsid w:val="00332126"/>
    <w:rsid w:val="00333DB8"/>
    <w:rsid w:val="00335C15"/>
    <w:rsid w:val="00341799"/>
    <w:rsid w:val="00342389"/>
    <w:rsid w:val="00351EB7"/>
    <w:rsid w:val="003614C0"/>
    <w:rsid w:val="00361AD2"/>
    <w:rsid w:val="003620E5"/>
    <w:rsid w:val="00364E93"/>
    <w:rsid w:val="003903FE"/>
    <w:rsid w:val="00392B87"/>
    <w:rsid w:val="00395163"/>
    <w:rsid w:val="00397C28"/>
    <w:rsid w:val="003A2170"/>
    <w:rsid w:val="003A538D"/>
    <w:rsid w:val="003A54C1"/>
    <w:rsid w:val="003A6A98"/>
    <w:rsid w:val="003B26ED"/>
    <w:rsid w:val="003B2C97"/>
    <w:rsid w:val="003B7B62"/>
    <w:rsid w:val="003C041B"/>
    <w:rsid w:val="003C1E4A"/>
    <w:rsid w:val="003C361B"/>
    <w:rsid w:val="003C4D72"/>
    <w:rsid w:val="003C4F23"/>
    <w:rsid w:val="003C5D0A"/>
    <w:rsid w:val="003E07A7"/>
    <w:rsid w:val="003E22C1"/>
    <w:rsid w:val="003E43AF"/>
    <w:rsid w:val="003E72B9"/>
    <w:rsid w:val="003F2C7F"/>
    <w:rsid w:val="0040132E"/>
    <w:rsid w:val="00406ABD"/>
    <w:rsid w:val="00410675"/>
    <w:rsid w:val="00422AC4"/>
    <w:rsid w:val="00426D21"/>
    <w:rsid w:val="00430998"/>
    <w:rsid w:val="00431A18"/>
    <w:rsid w:val="00436369"/>
    <w:rsid w:val="0044348B"/>
    <w:rsid w:val="004440F9"/>
    <w:rsid w:val="00446D95"/>
    <w:rsid w:val="00452DC0"/>
    <w:rsid w:val="00460C96"/>
    <w:rsid w:val="00462B30"/>
    <w:rsid w:val="00466D7E"/>
    <w:rsid w:val="00472093"/>
    <w:rsid w:val="004749EA"/>
    <w:rsid w:val="00475790"/>
    <w:rsid w:val="004778F4"/>
    <w:rsid w:val="00481796"/>
    <w:rsid w:val="00482ECD"/>
    <w:rsid w:val="004851A6"/>
    <w:rsid w:val="00485512"/>
    <w:rsid w:val="00487A94"/>
    <w:rsid w:val="0049586A"/>
    <w:rsid w:val="0049684F"/>
    <w:rsid w:val="004A0273"/>
    <w:rsid w:val="004A13EE"/>
    <w:rsid w:val="004A19A8"/>
    <w:rsid w:val="004A42EE"/>
    <w:rsid w:val="004B3DB0"/>
    <w:rsid w:val="004B4943"/>
    <w:rsid w:val="004C4D57"/>
    <w:rsid w:val="004D1F0F"/>
    <w:rsid w:val="004D5F0A"/>
    <w:rsid w:val="004E156F"/>
    <w:rsid w:val="004E3647"/>
    <w:rsid w:val="004E5BD4"/>
    <w:rsid w:val="004E6DD2"/>
    <w:rsid w:val="004F0ACE"/>
    <w:rsid w:val="004F31F3"/>
    <w:rsid w:val="0050367B"/>
    <w:rsid w:val="00504F23"/>
    <w:rsid w:val="00505EC7"/>
    <w:rsid w:val="00506A44"/>
    <w:rsid w:val="00515BFA"/>
    <w:rsid w:val="005162C1"/>
    <w:rsid w:val="005170E9"/>
    <w:rsid w:val="00523A94"/>
    <w:rsid w:val="00527BC3"/>
    <w:rsid w:val="00530EF2"/>
    <w:rsid w:val="00531B51"/>
    <w:rsid w:val="0053283A"/>
    <w:rsid w:val="005430A5"/>
    <w:rsid w:val="00545250"/>
    <w:rsid w:val="00546E6F"/>
    <w:rsid w:val="005471AE"/>
    <w:rsid w:val="0055593F"/>
    <w:rsid w:val="00561E92"/>
    <w:rsid w:val="00572ECC"/>
    <w:rsid w:val="00577AB5"/>
    <w:rsid w:val="00581ACE"/>
    <w:rsid w:val="005820E3"/>
    <w:rsid w:val="00586940"/>
    <w:rsid w:val="00586E05"/>
    <w:rsid w:val="005916F0"/>
    <w:rsid w:val="0059451E"/>
    <w:rsid w:val="00595184"/>
    <w:rsid w:val="005A67BE"/>
    <w:rsid w:val="005B04E0"/>
    <w:rsid w:val="005B712F"/>
    <w:rsid w:val="005B7615"/>
    <w:rsid w:val="005C5302"/>
    <w:rsid w:val="005C5955"/>
    <w:rsid w:val="005C5FB3"/>
    <w:rsid w:val="005C621A"/>
    <w:rsid w:val="005D0FAF"/>
    <w:rsid w:val="005D25B7"/>
    <w:rsid w:val="005E40D6"/>
    <w:rsid w:val="005F1A84"/>
    <w:rsid w:val="005F3519"/>
    <w:rsid w:val="005F45AB"/>
    <w:rsid w:val="00600AF5"/>
    <w:rsid w:val="00604C4F"/>
    <w:rsid w:val="00607033"/>
    <w:rsid w:val="00625B63"/>
    <w:rsid w:val="00627EEF"/>
    <w:rsid w:val="00631AE6"/>
    <w:rsid w:val="00632761"/>
    <w:rsid w:val="00632F5E"/>
    <w:rsid w:val="00634011"/>
    <w:rsid w:val="006424C1"/>
    <w:rsid w:val="00652C72"/>
    <w:rsid w:val="0065636F"/>
    <w:rsid w:val="006568EF"/>
    <w:rsid w:val="00661AF4"/>
    <w:rsid w:val="006661E3"/>
    <w:rsid w:val="00672FE6"/>
    <w:rsid w:val="00673C12"/>
    <w:rsid w:val="0067769D"/>
    <w:rsid w:val="0068259D"/>
    <w:rsid w:val="00687133"/>
    <w:rsid w:val="00687D08"/>
    <w:rsid w:val="006926D3"/>
    <w:rsid w:val="006A0EB4"/>
    <w:rsid w:val="006A5A24"/>
    <w:rsid w:val="006B5801"/>
    <w:rsid w:val="006B70C8"/>
    <w:rsid w:val="006C1D0B"/>
    <w:rsid w:val="006C402E"/>
    <w:rsid w:val="006D1131"/>
    <w:rsid w:val="006D37E0"/>
    <w:rsid w:val="006D48EA"/>
    <w:rsid w:val="006D4CDB"/>
    <w:rsid w:val="006D5556"/>
    <w:rsid w:val="006E1BD2"/>
    <w:rsid w:val="006E2656"/>
    <w:rsid w:val="006E2C65"/>
    <w:rsid w:val="006E2DEF"/>
    <w:rsid w:val="006E7C12"/>
    <w:rsid w:val="006F1CF2"/>
    <w:rsid w:val="006F2D38"/>
    <w:rsid w:val="006F42AB"/>
    <w:rsid w:val="0070515D"/>
    <w:rsid w:val="00705D56"/>
    <w:rsid w:val="00706744"/>
    <w:rsid w:val="00706D20"/>
    <w:rsid w:val="00710198"/>
    <w:rsid w:val="007105EB"/>
    <w:rsid w:val="00716146"/>
    <w:rsid w:val="00717B1D"/>
    <w:rsid w:val="00720168"/>
    <w:rsid w:val="00720542"/>
    <w:rsid w:val="00722DD4"/>
    <w:rsid w:val="00723A0F"/>
    <w:rsid w:val="007302B9"/>
    <w:rsid w:val="00731958"/>
    <w:rsid w:val="00731CA3"/>
    <w:rsid w:val="00735365"/>
    <w:rsid w:val="007367DD"/>
    <w:rsid w:val="00740FCD"/>
    <w:rsid w:val="00744BBE"/>
    <w:rsid w:val="00752BAF"/>
    <w:rsid w:val="00753740"/>
    <w:rsid w:val="00756DDC"/>
    <w:rsid w:val="0076526A"/>
    <w:rsid w:val="00766555"/>
    <w:rsid w:val="00781764"/>
    <w:rsid w:val="00782FB6"/>
    <w:rsid w:val="00783DC2"/>
    <w:rsid w:val="00786A7B"/>
    <w:rsid w:val="00786BCF"/>
    <w:rsid w:val="00790B70"/>
    <w:rsid w:val="00791A86"/>
    <w:rsid w:val="00797863"/>
    <w:rsid w:val="007A074B"/>
    <w:rsid w:val="007A33C7"/>
    <w:rsid w:val="007B0F78"/>
    <w:rsid w:val="007B22AC"/>
    <w:rsid w:val="007B78A7"/>
    <w:rsid w:val="007C3794"/>
    <w:rsid w:val="007C3A77"/>
    <w:rsid w:val="007C6857"/>
    <w:rsid w:val="007D4313"/>
    <w:rsid w:val="007E0356"/>
    <w:rsid w:val="007E1947"/>
    <w:rsid w:val="007E6156"/>
    <w:rsid w:val="007F6B5E"/>
    <w:rsid w:val="00802018"/>
    <w:rsid w:val="00804C4B"/>
    <w:rsid w:val="0080524B"/>
    <w:rsid w:val="0081061E"/>
    <w:rsid w:val="00812B11"/>
    <w:rsid w:val="008134C0"/>
    <w:rsid w:val="0081358E"/>
    <w:rsid w:val="00817AAD"/>
    <w:rsid w:val="008250F3"/>
    <w:rsid w:val="00830D9E"/>
    <w:rsid w:val="00832810"/>
    <w:rsid w:val="00835FF3"/>
    <w:rsid w:val="00836A87"/>
    <w:rsid w:val="00841F50"/>
    <w:rsid w:val="00844413"/>
    <w:rsid w:val="008545B8"/>
    <w:rsid w:val="00856CE5"/>
    <w:rsid w:val="008616A4"/>
    <w:rsid w:val="00861729"/>
    <w:rsid w:val="00866CFD"/>
    <w:rsid w:val="0087210A"/>
    <w:rsid w:val="00874D5E"/>
    <w:rsid w:val="00885FD7"/>
    <w:rsid w:val="00887288"/>
    <w:rsid w:val="00894F10"/>
    <w:rsid w:val="00895526"/>
    <w:rsid w:val="0089666A"/>
    <w:rsid w:val="008A0648"/>
    <w:rsid w:val="008A12C1"/>
    <w:rsid w:val="008A4F65"/>
    <w:rsid w:val="008B4CD1"/>
    <w:rsid w:val="008C5F58"/>
    <w:rsid w:val="008C7781"/>
    <w:rsid w:val="008D1F9A"/>
    <w:rsid w:val="008D590A"/>
    <w:rsid w:val="008D679E"/>
    <w:rsid w:val="008E2D55"/>
    <w:rsid w:val="008E2D9C"/>
    <w:rsid w:val="008E32CE"/>
    <w:rsid w:val="008F53DF"/>
    <w:rsid w:val="0090036A"/>
    <w:rsid w:val="009011F3"/>
    <w:rsid w:val="009031C1"/>
    <w:rsid w:val="0090697C"/>
    <w:rsid w:val="00907EC1"/>
    <w:rsid w:val="00910599"/>
    <w:rsid w:val="009112D2"/>
    <w:rsid w:val="00915747"/>
    <w:rsid w:val="00922843"/>
    <w:rsid w:val="009236BC"/>
    <w:rsid w:val="00925F38"/>
    <w:rsid w:val="00931A34"/>
    <w:rsid w:val="00935B70"/>
    <w:rsid w:val="00944A5B"/>
    <w:rsid w:val="0095732E"/>
    <w:rsid w:val="0096156F"/>
    <w:rsid w:val="009638DF"/>
    <w:rsid w:val="009708C8"/>
    <w:rsid w:val="00971107"/>
    <w:rsid w:val="009806B1"/>
    <w:rsid w:val="00983E9D"/>
    <w:rsid w:val="00984B59"/>
    <w:rsid w:val="009A14B0"/>
    <w:rsid w:val="009A274C"/>
    <w:rsid w:val="009A71E3"/>
    <w:rsid w:val="009B4554"/>
    <w:rsid w:val="009C1C67"/>
    <w:rsid w:val="009C477A"/>
    <w:rsid w:val="009C5D87"/>
    <w:rsid w:val="009D4FA0"/>
    <w:rsid w:val="009D6B70"/>
    <w:rsid w:val="009E1E0E"/>
    <w:rsid w:val="009E3276"/>
    <w:rsid w:val="009F0E6E"/>
    <w:rsid w:val="009F238B"/>
    <w:rsid w:val="009F2B0C"/>
    <w:rsid w:val="009F5FFD"/>
    <w:rsid w:val="009F730C"/>
    <w:rsid w:val="00A0585A"/>
    <w:rsid w:val="00A12427"/>
    <w:rsid w:val="00A15A16"/>
    <w:rsid w:val="00A22278"/>
    <w:rsid w:val="00A255E0"/>
    <w:rsid w:val="00A371B2"/>
    <w:rsid w:val="00A43A87"/>
    <w:rsid w:val="00A516B5"/>
    <w:rsid w:val="00A53508"/>
    <w:rsid w:val="00A56B3C"/>
    <w:rsid w:val="00A57CA5"/>
    <w:rsid w:val="00A6647D"/>
    <w:rsid w:val="00A6719F"/>
    <w:rsid w:val="00A7001C"/>
    <w:rsid w:val="00A71BA4"/>
    <w:rsid w:val="00A7404A"/>
    <w:rsid w:val="00A74D0E"/>
    <w:rsid w:val="00A7599F"/>
    <w:rsid w:val="00A90C7D"/>
    <w:rsid w:val="00A90F5D"/>
    <w:rsid w:val="00A974A6"/>
    <w:rsid w:val="00AA2131"/>
    <w:rsid w:val="00AA244D"/>
    <w:rsid w:val="00AB1FAE"/>
    <w:rsid w:val="00AB567D"/>
    <w:rsid w:val="00AB670A"/>
    <w:rsid w:val="00AB6D53"/>
    <w:rsid w:val="00AC7B6C"/>
    <w:rsid w:val="00AD11B3"/>
    <w:rsid w:val="00AD20FF"/>
    <w:rsid w:val="00AD44C4"/>
    <w:rsid w:val="00AD6725"/>
    <w:rsid w:val="00AE49B6"/>
    <w:rsid w:val="00AE6DC3"/>
    <w:rsid w:val="00AF35A5"/>
    <w:rsid w:val="00AF3FE3"/>
    <w:rsid w:val="00AF4C19"/>
    <w:rsid w:val="00B00342"/>
    <w:rsid w:val="00B10F39"/>
    <w:rsid w:val="00B122C8"/>
    <w:rsid w:val="00B1690B"/>
    <w:rsid w:val="00B173F3"/>
    <w:rsid w:val="00B221AD"/>
    <w:rsid w:val="00B22AB4"/>
    <w:rsid w:val="00B262F4"/>
    <w:rsid w:val="00B30B89"/>
    <w:rsid w:val="00B33215"/>
    <w:rsid w:val="00B3664F"/>
    <w:rsid w:val="00B428F3"/>
    <w:rsid w:val="00B42998"/>
    <w:rsid w:val="00B44B48"/>
    <w:rsid w:val="00B549A9"/>
    <w:rsid w:val="00B5548A"/>
    <w:rsid w:val="00B64406"/>
    <w:rsid w:val="00B667B0"/>
    <w:rsid w:val="00B676AB"/>
    <w:rsid w:val="00B74CBF"/>
    <w:rsid w:val="00B75E1C"/>
    <w:rsid w:val="00B8113E"/>
    <w:rsid w:val="00B826CD"/>
    <w:rsid w:val="00B827EA"/>
    <w:rsid w:val="00B85340"/>
    <w:rsid w:val="00B876F4"/>
    <w:rsid w:val="00B87D09"/>
    <w:rsid w:val="00B91C37"/>
    <w:rsid w:val="00BA71F3"/>
    <w:rsid w:val="00BB128C"/>
    <w:rsid w:val="00BB3C2D"/>
    <w:rsid w:val="00BB3E8A"/>
    <w:rsid w:val="00BB7393"/>
    <w:rsid w:val="00BB794B"/>
    <w:rsid w:val="00BC06AE"/>
    <w:rsid w:val="00BC0B72"/>
    <w:rsid w:val="00BC29DF"/>
    <w:rsid w:val="00BC55D9"/>
    <w:rsid w:val="00BC62FA"/>
    <w:rsid w:val="00BD6B69"/>
    <w:rsid w:val="00BE069D"/>
    <w:rsid w:val="00BE1163"/>
    <w:rsid w:val="00BE1169"/>
    <w:rsid w:val="00BE1778"/>
    <w:rsid w:val="00BE1893"/>
    <w:rsid w:val="00BF08FB"/>
    <w:rsid w:val="00BF196D"/>
    <w:rsid w:val="00BF4DF5"/>
    <w:rsid w:val="00BF59C8"/>
    <w:rsid w:val="00BF5A22"/>
    <w:rsid w:val="00C10C04"/>
    <w:rsid w:val="00C206D5"/>
    <w:rsid w:val="00C321B3"/>
    <w:rsid w:val="00C36434"/>
    <w:rsid w:val="00C46382"/>
    <w:rsid w:val="00C479D3"/>
    <w:rsid w:val="00C47C4B"/>
    <w:rsid w:val="00C5206A"/>
    <w:rsid w:val="00C57218"/>
    <w:rsid w:val="00C63204"/>
    <w:rsid w:val="00C63E75"/>
    <w:rsid w:val="00C64C86"/>
    <w:rsid w:val="00C64EE5"/>
    <w:rsid w:val="00C65EB9"/>
    <w:rsid w:val="00C67CAE"/>
    <w:rsid w:val="00C77567"/>
    <w:rsid w:val="00C8158A"/>
    <w:rsid w:val="00C84D26"/>
    <w:rsid w:val="00C90998"/>
    <w:rsid w:val="00C90D1B"/>
    <w:rsid w:val="00C91A27"/>
    <w:rsid w:val="00C949CB"/>
    <w:rsid w:val="00CA2A52"/>
    <w:rsid w:val="00CB0107"/>
    <w:rsid w:val="00CB2CA6"/>
    <w:rsid w:val="00CB6C02"/>
    <w:rsid w:val="00CB7A29"/>
    <w:rsid w:val="00CC3ADF"/>
    <w:rsid w:val="00CD17DE"/>
    <w:rsid w:val="00CD3FE7"/>
    <w:rsid w:val="00CE585A"/>
    <w:rsid w:val="00CF0CF7"/>
    <w:rsid w:val="00CF4688"/>
    <w:rsid w:val="00CF709F"/>
    <w:rsid w:val="00D1026D"/>
    <w:rsid w:val="00D13074"/>
    <w:rsid w:val="00D14F53"/>
    <w:rsid w:val="00D17B84"/>
    <w:rsid w:val="00D218D2"/>
    <w:rsid w:val="00D22765"/>
    <w:rsid w:val="00D31AAD"/>
    <w:rsid w:val="00D35E3E"/>
    <w:rsid w:val="00D44FD4"/>
    <w:rsid w:val="00D50588"/>
    <w:rsid w:val="00D54DB9"/>
    <w:rsid w:val="00D559F8"/>
    <w:rsid w:val="00D57FD9"/>
    <w:rsid w:val="00D61AA0"/>
    <w:rsid w:val="00D679B7"/>
    <w:rsid w:val="00D67A75"/>
    <w:rsid w:val="00D708AC"/>
    <w:rsid w:val="00D71270"/>
    <w:rsid w:val="00D779A0"/>
    <w:rsid w:val="00D841A6"/>
    <w:rsid w:val="00D914A4"/>
    <w:rsid w:val="00D94058"/>
    <w:rsid w:val="00DA2648"/>
    <w:rsid w:val="00DA64A3"/>
    <w:rsid w:val="00DA6714"/>
    <w:rsid w:val="00DB06BD"/>
    <w:rsid w:val="00DB1C63"/>
    <w:rsid w:val="00DB1EC2"/>
    <w:rsid w:val="00DC4C08"/>
    <w:rsid w:val="00DC5915"/>
    <w:rsid w:val="00DC7A1C"/>
    <w:rsid w:val="00DD4013"/>
    <w:rsid w:val="00DE0091"/>
    <w:rsid w:val="00DE0B0D"/>
    <w:rsid w:val="00DF03D3"/>
    <w:rsid w:val="00DF703E"/>
    <w:rsid w:val="00E00DD1"/>
    <w:rsid w:val="00E0500C"/>
    <w:rsid w:val="00E104A7"/>
    <w:rsid w:val="00E122DF"/>
    <w:rsid w:val="00E1482F"/>
    <w:rsid w:val="00E162DB"/>
    <w:rsid w:val="00E1704C"/>
    <w:rsid w:val="00E24613"/>
    <w:rsid w:val="00E24C8A"/>
    <w:rsid w:val="00E25692"/>
    <w:rsid w:val="00E30DED"/>
    <w:rsid w:val="00E37456"/>
    <w:rsid w:val="00E43A02"/>
    <w:rsid w:val="00E45D15"/>
    <w:rsid w:val="00E543ED"/>
    <w:rsid w:val="00E61759"/>
    <w:rsid w:val="00E62790"/>
    <w:rsid w:val="00E631A8"/>
    <w:rsid w:val="00E6725F"/>
    <w:rsid w:val="00E7061E"/>
    <w:rsid w:val="00E72B0B"/>
    <w:rsid w:val="00E7413E"/>
    <w:rsid w:val="00E77146"/>
    <w:rsid w:val="00E80537"/>
    <w:rsid w:val="00E84296"/>
    <w:rsid w:val="00E9254D"/>
    <w:rsid w:val="00E95C6F"/>
    <w:rsid w:val="00EB4B91"/>
    <w:rsid w:val="00EB5693"/>
    <w:rsid w:val="00EB62A9"/>
    <w:rsid w:val="00EC05D6"/>
    <w:rsid w:val="00EC3F43"/>
    <w:rsid w:val="00EC4F8F"/>
    <w:rsid w:val="00ED0C29"/>
    <w:rsid w:val="00ED1BAF"/>
    <w:rsid w:val="00ED2D05"/>
    <w:rsid w:val="00ED4534"/>
    <w:rsid w:val="00ED7ADA"/>
    <w:rsid w:val="00EE4629"/>
    <w:rsid w:val="00EE54D4"/>
    <w:rsid w:val="00EE7A69"/>
    <w:rsid w:val="00EF2F09"/>
    <w:rsid w:val="00EF4023"/>
    <w:rsid w:val="00EF6B52"/>
    <w:rsid w:val="00EF75BE"/>
    <w:rsid w:val="00F02065"/>
    <w:rsid w:val="00F022A9"/>
    <w:rsid w:val="00F038FA"/>
    <w:rsid w:val="00F14A6E"/>
    <w:rsid w:val="00F21E48"/>
    <w:rsid w:val="00F22EE7"/>
    <w:rsid w:val="00F24924"/>
    <w:rsid w:val="00F25D23"/>
    <w:rsid w:val="00F301D8"/>
    <w:rsid w:val="00F35FA6"/>
    <w:rsid w:val="00F46DAE"/>
    <w:rsid w:val="00F479E0"/>
    <w:rsid w:val="00F52BEC"/>
    <w:rsid w:val="00F55025"/>
    <w:rsid w:val="00F56582"/>
    <w:rsid w:val="00F5680D"/>
    <w:rsid w:val="00F6522A"/>
    <w:rsid w:val="00F72D63"/>
    <w:rsid w:val="00F87BA4"/>
    <w:rsid w:val="00F90F95"/>
    <w:rsid w:val="00F9144B"/>
    <w:rsid w:val="00F942EA"/>
    <w:rsid w:val="00F964CA"/>
    <w:rsid w:val="00F96591"/>
    <w:rsid w:val="00F97775"/>
    <w:rsid w:val="00F978A3"/>
    <w:rsid w:val="00F97A32"/>
    <w:rsid w:val="00FA17BC"/>
    <w:rsid w:val="00FA3B09"/>
    <w:rsid w:val="00FB2A39"/>
    <w:rsid w:val="00FB75DF"/>
    <w:rsid w:val="00FC3704"/>
    <w:rsid w:val="00FC55B3"/>
    <w:rsid w:val="00FC66AE"/>
    <w:rsid w:val="00FC7FC5"/>
    <w:rsid w:val="00FD0326"/>
    <w:rsid w:val="00FF119A"/>
    <w:rsid w:val="00FF6B8F"/>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5AA5E"/>
  <w15:docId w15:val="{87562AC7-D307-4880-8A75-42001B92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H1,h1"/>
    <w:basedOn w:val="Normal"/>
    <w:next w:val="Normal"/>
    <w:qFormat/>
    <w:pPr>
      <w:keepNext/>
      <w:outlineLvl w:val="0"/>
    </w:pPr>
    <w:rPr>
      <w:b/>
    </w:rPr>
  </w:style>
  <w:style w:type="paragraph" w:styleId="Heading2">
    <w:name w:val="heading 2"/>
    <w:aliases w:val="H2,h2"/>
    <w:basedOn w:val="Normal"/>
    <w:next w:val="Normal"/>
    <w:qFormat/>
    <w:pPr>
      <w:keepNext/>
      <w:outlineLvl w:val="1"/>
    </w:pPr>
    <w:rPr>
      <w:b/>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aliases w:val="H6"/>
    <w:basedOn w:val="Normal"/>
    <w:next w:val="Normal"/>
    <w:qFormat/>
    <w:pPr>
      <w:keepNext/>
      <w:spacing w:line="240" w:lineRule="exact"/>
      <w:outlineLvl w:val="5"/>
    </w:pPr>
    <w:rPr>
      <w:b/>
      <w:sz w:val="48"/>
    </w:rPr>
  </w:style>
  <w:style w:type="paragraph" w:styleId="Heading7">
    <w:name w:val="heading 7"/>
    <w:aliases w:val="H7"/>
    <w:basedOn w:val="Normal"/>
    <w:next w:val="Normal"/>
    <w:qFormat/>
    <w:pPr>
      <w:keepNext/>
      <w:jc w:val="center"/>
      <w:outlineLvl w:val="6"/>
    </w:pPr>
    <w:rPr>
      <w:b/>
      <w:bCs/>
      <w:sz w:val="20"/>
      <w:u w:val="single"/>
    </w:rPr>
  </w:style>
  <w:style w:type="paragraph" w:styleId="Heading8">
    <w:name w:val="heading 8"/>
    <w:basedOn w:val="Normal"/>
    <w:next w:val="Normal"/>
    <w:qFormat/>
    <w:pPr>
      <w:keepNext/>
      <w:tabs>
        <w:tab w:val="left" w:pos="540"/>
      </w:tabs>
      <w:jc w:val="center"/>
      <w:outlineLvl w:val="7"/>
    </w:pPr>
    <w:rPr>
      <w:rFonts w:cs="Arial"/>
      <w:b/>
      <w:bCs/>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rPr>
      <w:sz w:val="18"/>
    </w:rPr>
  </w:style>
  <w:style w:type="paragraph" w:styleId="BodyText">
    <w:name w:val="Body Text"/>
    <w:basedOn w:val="Normal"/>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rPr>
      <w:b/>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0"/>
    </w:rPr>
  </w:style>
  <w:style w:type="paragraph" w:styleId="BodyTextIndent2">
    <w:name w:val="Body Text Indent 2"/>
    <w:basedOn w:val="Normal"/>
    <w:pPr>
      <w:ind w:left="540" w:hanging="540"/>
    </w:pPr>
    <w:rPr>
      <w:sz w:val="20"/>
    </w:rPr>
  </w:style>
  <w:style w:type="paragraph" w:styleId="BodyTextIndent3">
    <w:name w:val="Body Text Indent 3"/>
    <w:basedOn w:val="Normal"/>
    <w:pPr>
      <w:tabs>
        <w:tab w:val="left" w:pos="360"/>
      </w:tabs>
      <w:ind w:left="360" w:hanging="360"/>
      <w:jc w:val="both"/>
    </w:pPr>
    <w:rPr>
      <w:sz w:val="20"/>
    </w:rPr>
  </w:style>
  <w:style w:type="paragraph" w:styleId="Title">
    <w:name w:val="Title"/>
    <w:basedOn w:val="Normal"/>
    <w:qFormat/>
    <w:pPr>
      <w:jc w:val="center"/>
    </w:pPr>
    <w:rPr>
      <w:rFonts w:ascii="Times New Roman" w:hAnsi="Times New Roman"/>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character" w:customStyle="1" w:styleId="zzmpTrailerItem">
    <w:name w:val="zzmpTrailerItem"/>
    <w:rsid w:val="004D1F0F"/>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4D1F0F"/>
    <w:rPr>
      <w:rFonts w:ascii="Tahoma" w:hAnsi="Tahoma" w:cs="Tahoma"/>
      <w:sz w:val="16"/>
      <w:szCs w:val="16"/>
    </w:rPr>
  </w:style>
  <w:style w:type="paragraph" w:styleId="CommentSubject">
    <w:name w:val="annotation subject"/>
    <w:basedOn w:val="CommentText"/>
    <w:next w:val="CommentText"/>
    <w:link w:val="CommentSubjectChar"/>
    <w:rsid w:val="00E104A7"/>
    <w:rPr>
      <w:b/>
      <w:bCs/>
    </w:rPr>
  </w:style>
  <w:style w:type="character" w:customStyle="1" w:styleId="CommentTextChar">
    <w:name w:val="Comment Text Char"/>
    <w:link w:val="CommentText"/>
    <w:semiHidden/>
    <w:rsid w:val="00E104A7"/>
    <w:rPr>
      <w:rFonts w:ascii="Arial" w:hAnsi="Arial"/>
    </w:rPr>
  </w:style>
  <w:style w:type="character" w:customStyle="1" w:styleId="CommentSubjectChar">
    <w:name w:val="Comment Subject Char"/>
    <w:link w:val="CommentSubject"/>
    <w:rsid w:val="00E104A7"/>
    <w:rPr>
      <w:rFonts w:ascii="Arial" w:hAnsi="Arial"/>
    </w:rPr>
  </w:style>
  <w:style w:type="paragraph" w:styleId="ListParagraph">
    <w:name w:val="List Paragraph"/>
    <w:basedOn w:val="Normal"/>
    <w:uiPriority w:val="34"/>
    <w:qFormat/>
    <w:rsid w:val="00EE4629"/>
    <w:pPr>
      <w:ind w:left="720"/>
    </w:pPr>
  </w:style>
  <w:style w:type="paragraph" w:styleId="Revision">
    <w:name w:val="Revision"/>
    <w:hidden/>
    <w:uiPriority w:val="99"/>
    <w:semiHidden/>
    <w:rsid w:val="000E0476"/>
    <w:rPr>
      <w:rFonts w:ascii="Arial" w:hAnsi="Arial"/>
      <w:sz w:val="24"/>
    </w:rPr>
  </w:style>
  <w:style w:type="paragraph" w:styleId="FootnoteText">
    <w:name w:val="footnote text"/>
    <w:basedOn w:val="Normal"/>
    <w:link w:val="FootnoteTextChar"/>
    <w:rsid w:val="00740FCD"/>
    <w:rPr>
      <w:sz w:val="20"/>
    </w:rPr>
  </w:style>
  <w:style w:type="character" w:customStyle="1" w:styleId="FootnoteTextChar">
    <w:name w:val="Footnote Text Char"/>
    <w:basedOn w:val="DefaultParagraphFont"/>
    <w:link w:val="FootnoteText"/>
    <w:rsid w:val="00740FCD"/>
    <w:rPr>
      <w:rFonts w:ascii="Arial" w:hAnsi="Arial"/>
    </w:rPr>
  </w:style>
  <w:style w:type="character" w:styleId="FootnoteReference">
    <w:name w:val="footnote reference"/>
    <w:basedOn w:val="DefaultParagraphFont"/>
    <w:rsid w:val="00740FCD"/>
    <w:rPr>
      <w:vertAlign w:val="superscript"/>
    </w:rPr>
  </w:style>
  <w:style w:type="table" w:styleId="TableGrid">
    <w:name w:val="Table Grid"/>
    <w:basedOn w:val="TableNormal"/>
    <w:rsid w:val="00C8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0962E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178314">
      <w:bodyDiv w:val="1"/>
      <w:marLeft w:val="0"/>
      <w:marRight w:val="0"/>
      <w:marTop w:val="0"/>
      <w:marBottom w:val="0"/>
      <w:divBdr>
        <w:top w:val="none" w:sz="0" w:space="0" w:color="auto"/>
        <w:left w:val="none" w:sz="0" w:space="0" w:color="auto"/>
        <w:bottom w:val="none" w:sz="0" w:space="0" w:color="auto"/>
        <w:right w:val="none" w:sz="0" w:space="0" w:color="auto"/>
      </w:divBdr>
    </w:div>
    <w:div w:id="387454742">
      <w:bodyDiv w:val="1"/>
      <w:marLeft w:val="0"/>
      <w:marRight w:val="0"/>
      <w:marTop w:val="0"/>
      <w:marBottom w:val="0"/>
      <w:divBdr>
        <w:top w:val="none" w:sz="0" w:space="0" w:color="auto"/>
        <w:left w:val="none" w:sz="0" w:space="0" w:color="auto"/>
        <w:bottom w:val="none" w:sz="0" w:space="0" w:color="auto"/>
        <w:right w:val="none" w:sz="0" w:space="0" w:color="auto"/>
      </w:divBdr>
    </w:div>
    <w:div w:id="1082752122">
      <w:bodyDiv w:val="1"/>
      <w:marLeft w:val="0"/>
      <w:marRight w:val="0"/>
      <w:marTop w:val="0"/>
      <w:marBottom w:val="0"/>
      <w:divBdr>
        <w:top w:val="none" w:sz="0" w:space="0" w:color="auto"/>
        <w:left w:val="none" w:sz="0" w:space="0" w:color="auto"/>
        <w:bottom w:val="none" w:sz="0" w:space="0" w:color="auto"/>
        <w:right w:val="none" w:sz="0" w:space="0" w:color="auto"/>
      </w:divBdr>
    </w:div>
    <w:div w:id="18087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00F4-6A24-4B6F-A3B4-8D7B30F6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 W. Grainger, Inc.</Company>
  <LinksUpToDate>false</LinksUpToDate>
  <CharactersWithSpaces>3469</CharactersWithSpaces>
  <SharedDoc>false</SharedDoc>
  <HLinks>
    <vt:vector size="6" baseType="variant">
      <vt:variant>
        <vt:i4>2687091</vt:i4>
      </vt:variant>
      <vt:variant>
        <vt:i4>3</vt:i4>
      </vt:variant>
      <vt:variant>
        <vt:i4>0</vt:i4>
      </vt:variant>
      <vt:variant>
        <vt:i4>5</vt:i4>
      </vt:variant>
      <vt:variant>
        <vt:lpwstr>http://www.cbp.gov/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wwg</dc:creator>
  <cp:keywords/>
  <dc:description/>
  <cp:lastModifiedBy>Arora, Govind K</cp:lastModifiedBy>
  <cp:revision>3</cp:revision>
  <cp:lastPrinted>2018-05-15T14:22:00Z</cp:lastPrinted>
  <dcterms:created xsi:type="dcterms:W3CDTF">2021-05-28T19:15:00Z</dcterms:created>
  <dcterms:modified xsi:type="dcterms:W3CDTF">2021-05-28T20:59:00Z</dcterms:modified>
</cp:coreProperties>
</file>