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181C6" w14:textId="77777777" w:rsidR="000F5E2E" w:rsidRPr="003D6BF8" w:rsidRDefault="00ED583E" w:rsidP="000225AE">
      <w:pPr>
        <w:rPr>
          <w:b/>
          <w:sz w:val="32"/>
          <w:szCs w:val="32"/>
          <w:lang w:val="fr-CA"/>
        </w:rPr>
      </w:pPr>
    </w:p>
    <w:p w14:paraId="29BC5881" w14:textId="77777777" w:rsidR="00010F8F" w:rsidRPr="003D6BF8" w:rsidRDefault="003D6BF8" w:rsidP="000225AE">
      <w:pPr>
        <w:rPr>
          <w:b/>
          <w:sz w:val="32"/>
          <w:szCs w:val="32"/>
          <w:lang w:val="fr-CA"/>
        </w:rPr>
      </w:pPr>
      <w:r>
        <w:rPr>
          <w:b/>
          <w:sz w:val="32"/>
          <w:szCs w:val="32"/>
          <w:lang w:val="fr-CA"/>
        </w:rPr>
        <w:t xml:space="preserve">EXIGENCES RELATIVES À </w:t>
      </w:r>
      <w:r w:rsidR="00E702B7">
        <w:rPr>
          <w:b/>
          <w:sz w:val="32"/>
          <w:szCs w:val="32"/>
          <w:lang w:val="fr-CA"/>
        </w:rPr>
        <w:t>UNE</w:t>
      </w:r>
      <w:r>
        <w:rPr>
          <w:b/>
          <w:sz w:val="32"/>
          <w:szCs w:val="32"/>
          <w:lang w:val="fr-CA"/>
        </w:rPr>
        <w:t xml:space="preserve"> SOCIÉTÉ PAR ACTIONS</w:t>
      </w:r>
    </w:p>
    <w:p w14:paraId="399C22F5" w14:textId="77777777" w:rsidR="00F818C3" w:rsidRPr="003D6BF8" w:rsidRDefault="003D6BF8" w:rsidP="000225AE">
      <w:pPr>
        <w:rPr>
          <w:lang w:val="fr-CA"/>
        </w:rPr>
      </w:pPr>
      <w:r>
        <w:rPr>
          <w:lang w:val="fr-CA"/>
        </w:rPr>
        <w:t>Veuillez fournir les renseignements suivants et des copies des documents demandés :</w:t>
      </w:r>
    </w:p>
    <w:p w14:paraId="35F5DF88" w14:textId="77777777" w:rsidR="00F818C3" w:rsidRPr="003D6BF8" w:rsidRDefault="003D6BF8" w:rsidP="000225AE">
      <w:pPr>
        <w:pStyle w:val="Paragraphedeliste"/>
        <w:numPr>
          <w:ilvl w:val="0"/>
          <w:numId w:val="5"/>
        </w:numPr>
        <w:ind w:left="1080" w:hanging="360"/>
        <w:rPr>
          <w:lang w:val="fr-CA"/>
        </w:rPr>
      </w:pPr>
      <w:r>
        <w:rPr>
          <w:lang w:val="fr-CA"/>
        </w:rPr>
        <w:t xml:space="preserve">Le certificat </w:t>
      </w:r>
      <w:r w:rsidR="007510DD">
        <w:rPr>
          <w:lang w:val="fr-CA"/>
        </w:rPr>
        <w:t xml:space="preserve">et les statuts </w:t>
      </w:r>
      <w:r>
        <w:rPr>
          <w:lang w:val="fr-CA"/>
        </w:rPr>
        <w:t>de constit</w:t>
      </w:r>
      <w:r w:rsidR="007510DD">
        <w:rPr>
          <w:lang w:val="fr-CA"/>
        </w:rPr>
        <w:t>ut</w:t>
      </w:r>
      <w:r>
        <w:rPr>
          <w:lang w:val="fr-CA"/>
        </w:rPr>
        <w:t>ion</w:t>
      </w:r>
      <w:r w:rsidR="006701B0" w:rsidRPr="003D6BF8">
        <w:rPr>
          <w:lang w:val="fr-CA"/>
        </w:rPr>
        <w:t xml:space="preserve">, </w:t>
      </w:r>
      <w:r w:rsidR="00E702B7">
        <w:rPr>
          <w:lang w:val="fr-CA"/>
        </w:rPr>
        <w:t xml:space="preserve">les statuts constitutifs, les </w:t>
      </w:r>
      <w:r>
        <w:rPr>
          <w:lang w:val="fr-CA"/>
        </w:rPr>
        <w:t>règlements</w:t>
      </w:r>
      <w:r w:rsidR="00E702B7">
        <w:rPr>
          <w:lang w:val="fr-CA"/>
        </w:rPr>
        <w:t xml:space="preserve"> administratifs</w:t>
      </w:r>
      <w:r w:rsidR="006701B0" w:rsidRPr="003D6BF8">
        <w:rPr>
          <w:lang w:val="fr-CA"/>
        </w:rPr>
        <w:t xml:space="preserve">, </w:t>
      </w:r>
      <w:r>
        <w:rPr>
          <w:lang w:val="fr-CA"/>
        </w:rPr>
        <w:t xml:space="preserve">et </w:t>
      </w:r>
      <w:r w:rsidR="00E702B7">
        <w:rPr>
          <w:lang w:val="fr-CA"/>
        </w:rPr>
        <w:t xml:space="preserve">les </w:t>
      </w:r>
      <w:r>
        <w:rPr>
          <w:lang w:val="fr-CA"/>
        </w:rPr>
        <w:t>autres documents constitutifs</w:t>
      </w:r>
      <w:r w:rsidR="006701B0" w:rsidRPr="003D6BF8">
        <w:rPr>
          <w:lang w:val="fr-CA"/>
        </w:rPr>
        <w:t xml:space="preserve">; </w:t>
      </w:r>
      <w:r>
        <w:rPr>
          <w:lang w:val="fr-CA"/>
        </w:rPr>
        <w:t xml:space="preserve">s’il s’agit d’une société existante, veuillez fournir un certificat de régularité, </w:t>
      </w:r>
      <w:r w:rsidR="00E702B7">
        <w:rPr>
          <w:lang w:val="fr-CA"/>
        </w:rPr>
        <w:t xml:space="preserve">un certificat </w:t>
      </w:r>
      <w:r>
        <w:rPr>
          <w:lang w:val="fr-CA"/>
        </w:rPr>
        <w:t>de conformité ou</w:t>
      </w:r>
      <w:r w:rsidR="00E702B7">
        <w:rPr>
          <w:lang w:val="fr-CA"/>
        </w:rPr>
        <w:t xml:space="preserve"> un certificat</w:t>
      </w:r>
      <w:r>
        <w:rPr>
          <w:lang w:val="fr-CA"/>
        </w:rPr>
        <w:t xml:space="preserve"> de statut, selon le cas. </w:t>
      </w:r>
    </w:p>
    <w:p w14:paraId="348D25AB" w14:textId="77777777" w:rsidR="00F818C3" w:rsidRPr="003D6BF8" w:rsidRDefault="003D6BF8" w:rsidP="000225AE">
      <w:pPr>
        <w:pStyle w:val="Paragraphedeliste"/>
        <w:numPr>
          <w:ilvl w:val="0"/>
          <w:numId w:val="5"/>
        </w:numPr>
        <w:ind w:left="1080" w:hanging="360"/>
        <w:rPr>
          <w:lang w:val="fr-CA"/>
        </w:rPr>
      </w:pPr>
      <w:r>
        <w:rPr>
          <w:b/>
          <w:lang w:val="fr-CA"/>
        </w:rPr>
        <w:t>Le prin</w:t>
      </w:r>
      <w:r w:rsidR="00E073FA">
        <w:rPr>
          <w:b/>
          <w:lang w:val="fr-CA"/>
        </w:rPr>
        <w:t>cipal propriétaire doit être détenteur de la</w:t>
      </w:r>
      <w:r w:rsidR="006701B0" w:rsidRPr="003D6BF8">
        <w:rPr>
          <w:b/>
          <w:lang w:val="fr-CA"/>
        </w:rPr>
        <w:t xml:space="preserve"> </w:t>
      </w:r>
      <w:r w:rsidR="006932FF" w:rsidRPr="003D6BF8">
        <w:rPr>
          <w:b/>
          <w:u w:val="single"/>
          <w:lang w:val="fr-CA"/>
        </w:rPr>
        <w:t>majorit</w:t>
      </w:r>
      <w:r w:rsidR="00E073FA">
        <w:rPr>
          <w:b/>
          <w:u w:val="single"/>
          <w:lang w:val="fr-CA"/>
        </w:rPr>
        <w:t>é</w:t>
      </w:r>
      <w:r w:rsidR="006932FF" w:rsidRPr="003D6BF8">
        <w:rPr>
          <w:b/>
          <w:lang w:val="fr-CA"/>
        </w:rPr>
        <w:t xml:space="preserve"> </w:t>
      </w:r>
      <w:r w:rsidR="00E073FA">
        <w:rPr>
          <w:b/>
          <w:lang w:val="fr-CA"/>
        </w:rPr>
        <w:t>des actions</w:t>
      </w:r>
      <w:r w:rsidR="000225AE">
        <w:rPr>
          <w:b/>
          <w:lang w:val="fr-CA"/>
        </w:rPr>
        <w:t xml:space="preserve"> </w:t>
      </w:r>
      <w:r w:rsidR="007510DD">
        <w:rPr>
          <w:b/>
          <w:lang w:val="fr-CA"/>
        </w:rPr>
        <w:t xml:space="preserve">avec droit de vote </w:t>
      </w:r>
      <w:r w:rsidR="000225AE">
        <w:rPr>
          <w:b/>
          <w:lang w:val="fr-CA"/>
        </w:rPr>
        <w:t xml:space="preserve">et de participation </w:t>
      </w:r>
      <w:r w:rsidR="00E073FA">
        <w:rPr>
          <w:b/>
          <w:lang w:val="fr-CA"/>
        </w:rPr>
        <w:t>émises et en circulation de la société</w:t>
      </w:r>
      <w:r w:rsidR="006701B0" w:rsidRPr="003D6BF8">
        <w:rPr>
          <w:b/>
          <w:lang w:val="fr-CA"/>
        </w:rPr>
        <w:t xml:space="preserve">. </w:t>
      </w:r>
      <w:r w:rsidR="00E073FA">
        <w:rPr>
          <w:b/>
          <w:lang w:val="fr-CA"/>
        </w:rPr>
        <w:t>Vous aurez à nous déclarer que vous êtes l’actionnaire majoritaire</w:t>
      </w:r>
      <w:r w:rsidR="006701B0" w:rsidRPr="003D6BF8">
        <w:rPr>
          <w:b/>
          <w:lang w:val="fr-CA"/>
        </w:rPr>
        <w:t xml:space="preserve">. </w:t>
      </w:r>
    </w:p>
    <w:p w14:paraId="25EAF2FB" w14:textId="77777777" w:rsidR="00F818C3" w:rsidRPr="003D6BF8" w:rsidRDefault="00E702B7" w:rsidP="000225AE">
      <w:pPr>
        <w:pStyle w:val="Paragraphedeliste"/>
        <w:numPr>
          <w:ilvl w:val="0"/>
          <w:numId w:val="5"/>
        </w:numPr>
        <w:ind w:left="1080" w:hanging="360"/>
        <w:rPr>
          <w:lang w:val="fr-CA"/>
        </w:rPr>
      </w:pPr>
      <w:r>
        <w:rPr>
          <w:lang w:val="fr-CA"/>
        </w:rPr>
        <w:t>L</w:t>
      </w:r>
      <w:r w:rsidR="006B3405">
        <w:rPr>
          <w:lang w:val="fr-CA"/>
        </w:rPr>
        <w:t xml:space="preserve">e numéro d’entreprise </w:t>
      </w:r>
      <w:r>
        <w:rPr>
          <w:lang w:val="fr-CA"/>
        </w:rPr>
        <w:t>de la société et les numéros d’inscription de TPS</w:t>
      </w:r>
      <w:r w:rsidR="006701B0" w:rsidRPr="003D6BF8">
        <w:rPr>
          <w:lang w:val="fr-CA"/>
        </w:rPr>
        <w:t xml:space="preserve"> / </w:t>
      </w:r>
      <w:r>
        <w:rPr>
          <w:lang w:val="fr-CA"/>
        </w:rPr>
        <w:t>TVH</w:t>
      </w:r>
      <w:r w:rsidR="006701B0" w:rsidRPr="003D6BF8">
        <w:rPr>
          <w:lang w:val="fr-CA"/>
        </w:rPr>
        <w:t xml:space="preserve"> / </w:t>
      </w:r>
      <w:r>
        <w:rPr>
          <w:lang w:val="fr-CA"/>
        </w:rPr>
        <w:t>TVQ</w:t>
      </w:r>
      <w:r w:rsidR="006701B0" w:rsidRPr="003D6BF8">
        <w:rPr>
          <w:lang w:val="fr-CA"/>
        </w:rPr>
        <w:t xml:space="preserve"> / </w:t>
      </w:r>
      <w:r>
        <w:rPr>
          <w:lang w:val="fr-CA"/>
        </w:rPr>
        <w:t>TVP applicables</w:t>
      </w:r>
      <w:r w:rsidR="006701B0" w:rsidRPr="003D6BF8">
        <w:rPr>
          <w:lang w:val="fr-CA"/>
        </w:rPr>
        <w:t>.</w:t>
      </w:r>
    </w:p>
    <w:p w14:paraId="41784334" w14:textId="77777777" w:rsidR="00F818C3" w:rsidRPr="003D6BF8" w:rsidRDefault="007510DD" w:rsidP="000225AE">
      <w:pPr>
        <w:pStyle w:val="Paragraphedeliste"/>
        <w:numPr>
          <w:ilvl w:val="0"/>
          <w:numId w:val="5"/>
        </w:numPr>
        <w:ind w:left="1080" w:hanging="360"/>
        <w:rPr>
          <w:lang w:val="fr-CA"/>
        </w:rPr>
      </w:pPr>
      <w:r>
        <w:rPr>
          <w:lang w:val="fr-CA"/>
        </w:rPr>
        <w:t>Les noms et les fonctions de tous les administrateurs et dirigeants de la société</w:t>
      </w:r>
    </w:p>
    <w:p w14:paraId="3DB6E853" w14:textId="77777777" w:rsidR="00F818C3" w:rsidRPr="003D6BF8" w:rsidRDefault="006701B0" w:rsidP="000225AE">
      <w:pPr>
        <w:rPr>
          <w:lang w:val="fr-CA"/>
        </w:rPr>
      </w:pPr>
      <w:r w:rsidRPr="003D6BF8">
        <w:rPr>
          <w:b/>
          <w:u w:val="single"/>
          <w:lang w:val="fr-CA"/>
        </w:rPr>
        <w:t>Note</w:t>
      </w:r>
      <w:r w:rsidR="00E073FA">
        <w:rPr>
          <w:b/>
          <w:u w:val="single"/>
          <w:lang w:val="fr-CA"/>
        </w:rPr>
        <w:t> </w:t>
      </w:r>
      <w:r w:rsidR="005D55E7">
        <w:rPr>
          <w:b/>
          <w:lang w:val="fr-CA"/>
        </w:rPr>
        <w:t>:</w:t>
      </w:r>
      <w:r w:rsidR="005D55E7" w:rsidRPr="003D6BF8">
        <w:rPr>
          <w:b/>
          <w:lang w:val="fr-CA"/>
        </w:rPr>
        <w:t xml:space="preserve"> </w:t>
      </w:r>
      <w:r w:rsidR="005D55E7" w:rsidRPr="003D6BF8">
        <w:rPr>
          <w:lang w:val="fr-CA"/>
        </w:rPr>
        <w:t>Comme</w:t>
      </w:r>
      <w:r w:rsidR="00E073FA">
        <w:rPr>
          <w:lang w:val="fr-CA"/>
        </w:rPr>
        <w:t xml:space="preserve"> l’exige le Contrat de franchisage de </w:t>
      </w:r>
      <w:r w:rsidRPr="003D6BF8">
        <w:rPr>
          <w:lang w:val="fr-CA"/>
        </w:rPr>
        <w:t xml:space="preserve"> Snap-on, </w:t>
      </w:r>
      <w:r w:rsidR="00E073FA">
        <w:rPr>
          <w:lang w:val="fr-CA"/>
        </w:rPr>
        <w:t>le propriétaire principal accorde à Snap-on une sûreté garantissant les obligations du franchisé envers</w:t>
      </w:r>
      <w:r w:rsidRPr="003D6BF8">
        <w:rPr>
          <w:lang w:val="fr-CA"/>
        </w:rPr>
        <w:t xml:space="preserve"> Snap-on, </w:t>
      </w:r>
      <w:r w:rsidR="00E073FA">
        <w:rPr>
          <w:lang w:val="fr-CA"/>
        </w:rPr>
        <w:t xml:space="preserve">et il signe des garanties personnelles </w:t>
      </w:r>
      <w:r w:rsidR="007510DD">
        <w:rPr>
          <w:lang w:val="fr-CA"/>
        </w:rPr>
        <w:t xml:space="preserve">en faveur d’Outils Snap-on du Canada Cie et </w:t>
      </w:r>
      <w:r w:rsidR="005D55E7">
        <w:rPr>
          <w:lang w:val="fr-CA"/>
        </w:rPr>
        <w:t xml:space="preserve">de </w:t>
      </w:r>
      <w:r w:rsidR="007510DD">
        <w:rPr>
          <w:lang w:val="fr-CA"/>
        </w:rPr>
        <w:t>Crédit Snap-on du Canada Ltée, ou des sociétés de son groupe</w:t>
      </w:r>
      <w:r w:rsidRPr="003D6BF8">
        <w:rPr>
          <w:lang w:val="fr-CA"/>
        </w:rPr>
        <w:t xml:space="preserve">.   </w:t>
      </w:r>
      <w:r w:rsidR="007510DD">
        <w:rPr>
          <w:lang w:val="fr-CA"/>
        </w:rPr>
        <w:t>Les garanties personnelles sont rédigées et remises avec les contrats de franchisage et de prêt, ou les documents de cession, selon le  cas</w:t>
      </w:r>
      <w:r w:rsidRPr="003D6BF8">
        <w:rPr>
          <w:lang w:val="fr-CA"/>
        </w:rPr>
        <w:t xml:space="preserve">.     </w:t>
      </w:r>
      <w:r w:rsidR="007510DD">
        <w:rPr>
          <w:lang w:val="fr-CA"/>
        </w:rPr>
        <w:t>En vertu des lois de l’</w:t>
      </w:r>
      <w:r w:rsidRPr="003D6BF8">
        <w:rPr>
          <w:lang w:val="fr-CA"/>
        </w:rPr>
        <w:t>Alberta</w:t>
      </w:r>
      <w:r w:rsidR="007510DD">
        <w:rPr>
          <w:lang w:val="fr-CA"/>
        </w:rPr>
        <w:t>, notamment la</w:t>
      </w:r>
      <w:r w:rsidRPr="003D6BF8">
        <w:rPr>
          <w:lang w:val="fr-CA"/>
        </w:rPr>
        <w:t xml:space="preserve"> </w:t>
      </w:r>
      <w:r w:rsidRPr="007510DD">
        <w:rPr>
          <w:i/>
          <w:lang w:val="fr-CA"/>
        </w:rPr>
        <w:t>Guarantees Acknowledgment Act</w:t>
      </w:r>
      <w:r w:rsidRPr="003D6BF8">
        <w:rPr>
          <w:lang w:val="fr-CA"/>
        </w:rPr>
        <w:t xml:space="preserve">, </w:t>
      </w:r>
      <w:r w:rsidR="007510DD">
        <w:rPr>
          <w:lang w:val="fr-CA"/>
        </w:rPr>
        <w:t>quiconque consent une garantie</w:t>
      </w:r>
      <w:r w:rsidRPr="003D6BF8">
        <w:rPr>
          <w:lang w:val="fr-CA"/>
        </w:rPr>
        <w:t xml:space="preserve"> </w:t>
      </w:r>
      <w:r w:rsidR="007510DD">
        <w:rPr>
          <w:lang w:val="fr-CA"/>
        </w:rPr>
        <w:t>DOIT</w:t>
      </w:r>
      <w:r w:rsidRPr="003D6BF8">
        <w:rPr>
          <w:lang w:val="fr-CA"/>
        </w:rPr>
        <w:t xml:space="preserve"> </w:t>
      </w:r>
      <w:r w:rsidR="007510DD">
        <w:rPr>
          <w:lang w:val="fr-CA"/>
        </w:rPr>
        <w:t>comparaître devant un avocat et signer le formulaire de certificat prescrit</w:t>
      </w:r>
      <w:r w:rsidRPr="003D6BF8">
        <w:rPr>
          <w:lang w:val="fr-CA"/>
        </w:rPr>
        <w:t xml:space="preserve">. </w:t>
      </w:r>
    </w:p>
    <w:sectPr w:rsidR="00F818C3" w:rsidRPr="003D6B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523DE" w14:textId="77777777" w:rsidR="00ED583E" w:rsidRDefault="00ED583E">
      <w:pPr>
        <w:spacing w:after="0" w:line="240" w:lineRule="auto"/>
      </w:pPr>
      <w:r>
        <w:separator/>
      </w:r>
    </w:p>
  </w:endnote>
  <w:endnote w:type="continuationSeparator" w:id="0">
    <w:p w14:paraId="714AC5F0" w14:textId="77777777" w:rsidR="00ED583E" w:rsidRDefault="00ED5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61FE8" w14:textId="77777777" w:rsidR="000225AE" w:rsidRDefault="000225A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97A75" w14:textId="77777777" w:rsidR="000225AE" w:rsidRDefault="000225A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C9F46" w14:textId="77777777" w:rsidR="000225AE" w:rsidRDefault="000225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53A37" w14:textId="77777777" w:rsidR="00ED583E" w:rsidRDefault="00ED583E">
      <w:pPr>
        <w:spacing w:after="0" w:line="240" w:lineRule="auto"/>
      </w:pPr>
      <w:r>
        <w:separator/>
      </w:r>
    </w:p>
  </w:footnote>
  <w:footnote w:type="continuationSeparator" w:id="0">
    <w:p w14:paraId="3C6E11D3" w14:textId="77777777" w:rsidR="00ED583E" w:rsidRDefault="00ED5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767DA" w14:textId="77777777" w:rsidR="000225AE" w:rsidRDefault="000225A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C615B" w14:textId="77777777" w:rsidR="006F1EFA" w:rsidRDefault="006701B0">
    <w:pPr>
      <w:pStyle w:val="En-tte"/>
    </w:pPr>
    <w:r>
      <w:rPr>
        <w:noProof/>
        <w:lang w:val="fr-CA" w:eastAsia="fr-CA"/>
      </w:rPr>
      <w:drawing>
        <wp:inline distT="0" distB="0" distL="0" distR="0" wp14:anchorId="3DA6C0FC" wp14:editId="414652BF">
          <wp:extent cx="1638300" cy="33655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031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127" w14:textId="77777777" w:rsidR="000225AE" w:rsidRDefault="000225A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307F3"/>
    <w:multiLevelType w:val="hybridMultilevel"/>
    <w:tmpl w:val="49A80074"/>
    <w:lvl w:ilvl="0" w:tplc="BDF6F8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D64C9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5A8D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EE7C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C22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DCA4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1AC2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768C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BE2D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E6F48"/>
    <w:multiLevelType w:val="hybridMultilevel"/>
    <w:tmpl w:val="F78E9AAE"/>
    <w:lvl w:ilvl="0" w:tplc="466C188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2B92E9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C055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2CBE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889C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88ED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9A66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526B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0827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40027"/>
    <w:multiLevelType w:val="hybridMultilevel"/>
    <w:tmpl w:val="11F65040"/>
    <w:lvl w:ilvl="0" w:tplc="B7D4E336">
      <w:start w:val="1"/>
      <w:numFmt w:val="bullet"/>
      <w:lvlText w:val=""/>
      <w:lvlJc w:val="left"/>
      <w:pPr>
        <w:ind w:left="1440" w:hanging="720"/>
      </w:pPr>
      <w:rPr>
        <w:rFonts w:ascii="Wingdings" w:hAnsi="Wingdings" w:hint="default"/>
      </w:rPr>
    </w:lvl>
    <w:lvl w:ilvl="1" w:tplc="3EA4732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6AE945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BF8DC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5F08A1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042E4D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E44F54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BCEEC5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AE4EE7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D373D0"/>
    <w:multiLevelType w:val="hybridMultilevel"/>
    <w:tmpl w:val="7DA6C146"/>
    <w:lvl w:ilvl="0" w:tplc="8AE8793E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C1A2E4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3C76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C23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5EF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72F8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FCBE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D88D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886F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B4B7D"/>
    <w:multiLevelType w:val="hybridMultilevel"/>
    <w:tmpl w:val="C0C4AB34"/>
    <w:lvl w:ilvl="0" w:tplc="4BC2A1EA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3CE6A5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C0EF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8E9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868B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880F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9077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CF6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3675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2FF"/>
    <w:rsid w:val="000225AE"/>
    <w:rsid w:val="000310FF"/>
    <w:rsid w:val="00086BA3"/>
    <w:rsid w:val="003D6BF8"/>
    <w:rsid w:val="005D55E7"/>
    <w:rsid w:val="00611C48"/>
    <w:rsid w:val="006701B0"/>
    <w:rsid w:val="006932FF"/>
    <w:rsid w:val="006A2E76"/>
    <w:rsid w:val="006B3405"/>
    <w:rsid w:val="007510DD"/>
    <w:rsid w:val="00DE2101"/>
    <w:rsid w:val="00E073FA"/>
    <w:rsid w:val="00E702B7"/>
    <w:rsid w:val="00ED0BC4"/>
    <w:rsid w:val="00ED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3A20"/>
  <w15:docId w15:val="{3BA3782D-907E-4469-83E8-4599095C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1EF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F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1EFA"/>
  </w:style>
  <w:style w:type="paragraph" w:styleId="Pieddepage">
    <w:name w:val="footer"/>
    <w:basedOn w:val="Normal"/>
    <w:link w:val="PieddepageCar"/>
    <w:uiPriority w:val="99"/>
    <w:unhideWhenUsed/>
    <w:rsid w:val="006F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1EFA"/>
  </w:style>
  <w:style w:type="paragraph" w:styleId="Textedebulles">
    <w:name w:val="Balloon Text"/>
    <w:basedOn w:val="Normal"/>
    <w:link w:val="TextedebullesCar"/>
    <w:uiPriority w:val="99"/>
    <w:semiHidden/>
    <w:unhideWhenUsed/>
    <w:rsid w:val="006F1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1EFA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CE77E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E77E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E77E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77E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77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Dombrowski, Dana L</dc:creator>
  <cp:lastModifiedBy>Roger Caron</cp:lastModifiedBy>
  <cp:revision>2</cp:revision>
  <cp:lastPrinted>2020-06-26T18:16:00Z</cp:lastPrinted>
  <dcterms:created xsi:type="dcterms:W3CDTF">2021-11-15T19:31:00Z</dcterms:created>
  <dcterms:modified xsi:type="dcterms:W3CDTF">2021-11-15T19:31:00Z</dcterms:modified>
</cp:coreProperties>
</file>